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734" w:rsidRDefault="00A8466A" w:rsidP="00A8466A">
      <w:pPr>
        <w:jc w:val="center"/>
        <w:rPr>
          <w:rFonts w:ascii="Arial" w:hAnsi="Arial" w:cs="Arial"/>
          <w:sz w:val="24"/>
          <w:szCs w:val="24"/>
        </w:rPr>
      </w:pPr>
      <w:r>
        <w:rPr>
          <w:rFonts w:ascii="Arial" w:hAnsi="Arial" w:cs="Arial"/>
          <w:b/>
          <w:sz w:val="28"/>
          <w:szCs w:val="28"/>
          <w:u w:val="single"/>
        </w:rPr>
        <w:t>Minutes of Patient Participation Group (PPG) Meeting of Dr. Singh &amp; Partners and Dr. Reily &amp; Partners</w:t>
      </w:r>
    </w:p>
    <w:p w:rsidR="00A8466A" w:rsidRDefault="00A8466A" w:rsidP="00A8466A">
      <w:pPr>
        <w:jc w:val="center"/>
        <w:rPr>
          <w:rFonts w:ascii="Arial" w:hAnsi="Arial" w:cs="Arial"/>
          <w:sz w:val="24"/>
          <w:szCs w:val="24"/>
        </w:rPr>
      </w:pPr>
    </w:p>
    <w:p w:rsidR="00A8466A" w:rsidRDefault="00A8466A" w:rsidP="004105DE">
      <w:pPr>
        <w:jc w:val="center"/>
        <w:rPr>
          <w:rFonts w:ascii="Arial" w:hAnsi="Arial" w:cs="Arial"/>
          <w:sz w:val="24"/>
          <w:szCs w:val="24"/>
        </w:rPr>
      </w:pPr>
      <w:r>
        <w:rPr>
          <w:rFonts w:ascii="Arial" w:hAnsi="Arial" w:cs="Arial"/>
          <w:i/>
          <w:sz w:val="24"/>
          <w:szCs w:val="24"/>
        </w:rPr>
        <w:t xml:space="preserve">DATE: </w:t>
      </w:r>
      <w:r w:rsidR="000A4920">
        <w:rPr>
          <w:rFonts w:ascii="Arial" w:hAnsi="Arial" w:cs="Arial"/>
          <w:sz w:val="24"/>
          <w:szCs w:val="24"/>
        </w:rPr>
        <w:t>Tuesday 31</w:t>
      </w:r>
      <w:r w:rsidR="000A4920" w:rsidRPr="000A4920">
        <w:rPr>
          <w:rFonts w:ascii="Arial" w:hAnsi="Arial" w:cs="Arial"/>
          <w:sz w:val="24"/>
          <w:szCs w:val="24"/>
          <w:vertAlign w:val="superscript"/>
        </w:rPr>
        <w:t>st</w:t>
      </w:r>
      <w:r>
        <w:rPr>
          <w:rFonts w:ascii="Arial" w:hAnsi="Arial" w:cs="Arial"/>
          <w:sz w:val="24"/>
          <w:szCs w:val="24"/>
        </w:rPr>
        <w:t xml:space="preserve"> January 2017</w:t>
      </w:r>
      <w:r w:rsidR="004105DE">
        <w:rPr>
          <w:rFonts w:ascii="Arial" w:hAnsi="Arial" w:cs="Arial"/>
          <w:sz w:val="24"/>
          <w:szCs w:val="24"/>
        </w:rPr>
        <w:t xml:space="preserve"> / </w:t>
      </w:r>
      <w:r>
        <w:rPr>
          <w:rFonts w:ascii="Arial" w:hAnsi="Arial" w:cs="Arial"/>
          <w:i/>
          <w:sz w:val="24"/>
          <w:szCs w:val="24"/>
        </w:rPr>
        <w:t>TIME:</w:t>
      </w:r>
      <w:r w:rsidR="000A4920">
        <w:rPr>
          <w:rFonts w:ascii="Arial" w:hAnsi="Arial" w:cs="Arial"/>
          <w:sz w:val="24"/>
          <w:szCs w:val="24"/>
        </w:rPr>
        <w:t xml:space="preserve"> 14:00 – 15:30</w:t>
      </w:r>
    </w:p>
    <w:p w:rsidR="00A8466A" w:rsidRDefault="00A8466A" w:rsidP="00A8466A">
      <w:pPr>
        <w:jc w:val="center"/>
        <w:rPr>
          <w:rFonts w:ascii="Arial" w:hAnsi="Arial" w:cs="Arial"/>
          <w:sz w:val="24"/>
          <w:szCs w:val="24"/>
        </w:rPr>
      </w:pPr>
      <w:r>
        <w:rPr>
          <w:rFonts w:ascii="Arial" w:hAnsi="Arial" w:cs="Arial"/>
          <w:i/>
          <w:sz w:val="24"/>
          <w:szCs w:val="24"/>
        </w:rPr>
        <w:t>LOCATION:</w:t>
      </w:r>
      <w:r>
        <w:rPr>
          <w:rFonts w:ascii="Arial" w:hAnsi="Arial" w:cs="Arial"/>
          <w:sz w:val="24"/>
          <w:szCs w:val="24"/>
        </w:rPr>
        <w:t xml:space="preserve"> </w:t>
      </w:r>
      <w:r w:rsidR="004105DE">
        <w:rPr>
          <w:rFonts w:ascii="Arial" w:hAnsi="Arial" w:cs="Arial"/>
          <w:sz w:val="24"/>
          <w:szCs w:val="24"/>
        </w:rPr>
        <w:t>Main Hall</w:t>
      </w:r>
      <w:r>
        <w:rPr>
          <w:rFonts w:ascii="Arial" w:hAnsi="Arial" w:cs="Arial"/>
          <w:sz w:val="24"/>
          <w:szCs w:val="24"/>
        </w:rPr>
        <w:t>, Bedworth Health Centre, High Street, Bedworth CV12 8NQ</w:t>
      </w:r>
    </w:p>
    <w:p w:rsidR="00A8466A" w:rsidRDefault="00A8466A" w:rsidP="00A8466A">
      <w:pPr>
        <w:jc w:val="center"/>
        <w:rPr>
          <w:rFonts w:ascii="Arial" w:hAnsi="Arial" w:cs="Arial"/>
          <w:sz w:val="24"/>
          <w:szCs w:val="24"/>
        </w:rPr>
      </w:pPr>
    </w:p>
    <w:tbl>
      <w:tblPr>
        <w:tblStyle w:val="TableGrid"/>
        <w:tblW w:w="10774" w:type="dxa"/>
        <w:jc w:val="center"/>
        <w:tblInd w:w="-743" w:type="dxa"/>
        <w:tblLook w:val="04A0" w:firstRow="1" w:lastRow="0" w:firstColumn="1" w:lastColumn="0" w:noHBand="0" w:noVBand="1"/>
      </w:tblPr>
      <w:tblGrid>
        <w:gridCol w:w="2411"/>
        <w:gridCol w:w="1190"/>
        <w:gridCol w:w="7173"/>
      </w:tblGrid>
      <w:tr w:rsidR="00A8466A" w:rsidTr="0055075E">
        <w:trPr>
          <w:jc w:val="center"/>
        </w:trPr>
        <w:tc>
          <w:tcPr>
            <w:tcW w:w="10774" w:type="dxa"/>
            <w:gridSpan w:val="3"/>
          </w:tcPr>
          <w:p w:rsidR="00A8466A" w:rsidRPr="00656B1D" w:rsidRDefault="00A8466A" w:rsidP="00A8466A">
            <w:pPr>
              <w:jc w:val="center"/>
              <w:rPr>
                <w:rFonts w:ascii="Arial" w:hAnsi="Arial" w:cs="Arial"/>
                <w:i/>
                <w:sz w:val="24"/>
                <w:szCs w:val="24"/>
              </w:rPr>
            </w:pPr>
            <w:r w:rsidRPr="00656B1D">
              <w:rPr>
                <w:rFonts w:ascii="Arial" w:hAnsi="Arial" w:cs="Arial"/>
                <w:i/>
                <w:sz w:val="24"/>
                <w:szCs w:val="24"/>
              </w:rPr>
              <w:t>ATTENDEES</w:t>
            </w:r>
          </w:p>
        </w:tc>
      </w:tr>
      <w:tr w:rsidR="00656B1D" w:rsidTr="0055075E">
        <w:trPr>
          <w:jc w:val="center"/>
        </w:trPr>
        <w:tc>
          <w:tcPr>
            <w:tcW w:w="2411" w:type="dxa"/>
          </w:tcPr>
          <w:p w:rsidR="00A8466A" w:rsidRPr="00656B1D" w:rsidRDefault="00A8466A" w:rsidP="00A8466A">
            <w:pPr>
              <w:jc w:val="center"/>
              <w:rPr>
                <w:rFonts w:ascii="Arial" w:hAnsi="Arial" w:cs="Arial"/>
                <w:i/>
                <w:sz w:val="24"/>
                <w:szCs w:val="24"/>
              </w:rPr>
            </w:pPr>
            <w:r w:rsidRPr="00656B1D">
              <w:rPr>
                <w:rFonts w:ascii="Arial" w:hAnsi="Arial" w:cs="Arial"/>
                <w:i/>
                <w:sz w:val="24"/>
                <w:szCs w:val="24"/>
              </w:rPr>
              <w:t>NAME</w:t>
            </w:r>
          </w:p>
        </w:tc>
        <w:tc>
          <w:tcPr>
            <w:tcW w:w="1190" w:type="dxa"/>
          </w:tcPr>
          <w:p w:rsidR="00A8466A" w:rsidRPr="00656B1D" w:rsidRDefault="00A8466A" w:rsidP="00A8466A">
            <w:pPr>
              <w:jc w:val="center"/>
              <w:rPr>
                <w:rFonts w:ascii="Arial" w:hAnsi="Arial" w:cs="Arial"/>
                <w:i/>
                <w:sz w:val="24"/>
                <w:szCs w:val="24"/>
              </w:rPr>
            </w:pPr>
            <w:r w:rsidRPr="00656B1D">
              <w:rPr>
                <w:rFonts w:ascii="Arial" w:hAnsi="Arial" w:cs="Arial"/>
                <w:i/>
                <w:sz w:val="24"/>
                <w:szCs w:val="24"/>
              </w:rPr>
              <w:t>INITIALS</w:t>
            </w:r>
          </w:p>
        </w:tc>
        <w:tc>
          <w:tcPr>
            <w:tcW w:w="7173" w:type="dxa"/>
          </w:tcPr>
          <w:p w:rsidR="00A8466A" w:rsidRPr="00656B1D" w:rsidRDefault="00A13642" w:rsidP="00A8466A">
            <w:pPr>
              <w:jc w:val="center"/>
              <w:rPr>
                <w:rFonts w:ascii="Arial" w:hAnsi="Arial" w:cs="Arial"/>
                <w:i/>
                <w:sz w:val="24"/>
                <w:szCs w:val="24"/>
              </w:rPr>
            </w:pPr>
            <w:r w:rsidRPr="00656B1D">
              <w:rPr>
                <w:rFonts w:ascii="Arial" w:hAnsi="Arial" w:cs="Arial"/>
                <w:i/>
                <w:sz w:val="24"/>
                <w:szCs w:val="24"/>
              </w:rPr>
              <w:t>ROLE / REPRESENTING</w:t>
            </w:r>
          </w:p>
        </w:tc>
      </w:tr>
      <w:tr w:rsidR="00A13642" w:rsidTr="0055075E">
        <w:trPr>
          <w:jc w:val="center"/>
        </w:trPr>
        <w:tc>
          <w:tcPr>
            <w:tcW w:w="2411" w:type="dxa"/>
          </w:tcPr>
          <w:p w:rsidR="00A13642" w:rsidRDefault="006C7A69" w:rsidP="00A8466A">
            <w:pPr>
              <w:jc w:val="center"/>
              <w:rPr>
                <w:rFonts w:ascii="Arial" w:hAnsi="Arial" w:cs="Arial"/>
                <w:sz w:val="24"/>
                <w:szCs w:val="24"/>
              </w:rPr>
            </w:pPr>
            <w:r>
              <w:rPr>
                <w:rFonts w:ascii="Arial" w:hAnsi="Arial" w:cs="Arial"/>
                <w:sz w:val="24"/>
                <w:szCs w:val="24"/>
              </w:rPr>
              <w:t>Ross Chadwick</w:t>
            </w:r>
          </w:p>
        </w:tc>
        <w:tc>
          <w:tcPr>
            <w:tcW w:w="1190" w:type="dxa"/>
          </w:tcPr>
          <w:p w:rsidR="00A13642" w:rsidRDefault="006C7A69" w:rsidP="00A8466A">
            <w:pPr>
              <w:jc w:val="center"/>
              <w:rPr>
                <w:rFonts w:ascii="Arial" w:hAnsi="Arial" w:cs="Arial"/>
                <w:sz w:val="24"/>
                <w:szCs w:val="24"/>
              </w:rPr>
            </w:pPr>
            <w:r>
              <w:rPr>
                <w:rFonts w:ascii="Arial" w:hAnsi="Arial" w:cs="Arial"/>
                <w:sz w:val="24"/>
                <w:szCs w:val="24"/>
              </w:rPr>
              <w:t>RC</w:t>
            </w:r>
          </w:p>
        </w:tc>
        <w:tc>
          <w:tcPr>
            <w:tcW w:w="7173" w:type="dxa"/>
          </w:tcPr>
          <w:p w:rsidR="00A13642" w:rsidRDefault="006C7A69" w:rsidP="00A8466A">
            <w:pPr>
              <w:jc w:val="center"/>
              <w:rPr>
                <w:rFonts w:ascii="Arial" w:hAnsi="Arial" w:cs="Arial"/>
                <w:sz w:val="24"/>
                <w:szCs w:val="24"/>
              </w:rPr>
            </w:pPr>
            <w:r>
              <w:rPr>
                <w:rFonts w:ascii="Arial" w:hAnsi="Arial" w:cs="Arial"/>
                <w:sz w:val="24"/>
                <w:szCs w:val="24"/>
              </w:rPr>
              <w:t>Reception Manager – Dr. Singh and Partners</w:t>
            </w:r>
            <w:r w:rsidR="00757197">
              <w:rPr>
                <w:rFonts w:ascii="Arial" w:hAnsi="Arial" w:cs="Arial"/>
                <w:sz w:val="24"/>
                <w:szCs w:val="24"/>
              </w:rPr>
              <w:t xml:space="preserve"> - MINUTES</w:t>
            </w:r>
          </w:p>
        </w:tc>
      </w:tr>
      <w:tr w:rsidR="00757197" w:rsidTr="0055075E">
        <w:trPr>
          <w:jc w:val="center"/>
        </w:trPr>
        <w:tc>
          <w:tcPr>
            <w:tcW w:w="2411" w:type="dxa"/>
          </w:tcPr>
          <w:p w:rsidR="00757197" w:rsidRDefault="00757197" w:rsidP="00201EFE">
            <w:pPr>
              <w:jc w:val="center"/>
              <w:rPr>
                <w:rFonts w:ascii="Arial" w:hAnsi="Arial" w:cs="Arial"/>
                <w:sz w:val="24"/>
                <w:szCs w:val="24"/>
              </w:rPr>
            </w:pPr>
          </w:p>
        </w:tc>
        <w:tc>
          <w:tcPr>
            <w:tcW w:w="1190" w:type="dxa"/>
          </w:tcPr>
          <w:p w:rsidR="00757197" w:rsidRDefault="00757197" w:rsidP="00201EFE">
            <w:pPr>
              <w:jc w:val="center"/>
              <w:rPr>
                <w:rFonts w:ascii="Arial" w:hAnsi="Arial" w:cs="Arial"/>
                <w:sz w:val="24"/>
                <w:szCs w:val="24"/>
              </w:rPr>
            </w:pPr>
            <w:r>
              <w:rPr>
                <w:rFonts w:ascii="Arial" w:hAnsi="Arial" w:cs="Arial"/>
                <w:sz w:val="24"/>
                <w:szCs w:val="24"/>
              </w:rPr>
              <w:t>AN</w:t>
            </w:r>
          </w:p>
        </w:tc>
        <w:tc>
          <w:tcPr>
            <w:tcW w:w="7173" w:type="dxa"/>
          </w:tcPr>
          <w:p w:rsidR="00757197" w:rsidRDefault="00757197" w:rsidP="00201EFE">
            <w:pPr>
              <w:jc w:val="center"/>
              <w:rPr>
                <w:rFonts w:ascii="Arial" w:hAnsi="Arial" w:cs="Arial"/>
                <w:sz w:val="24"/>
                <w:szCs w:val="24"/>
              </w:rPr>
            </w:pPr>
            <w:r>
              <w:rPr>
                <w:rFonts w:ascii="Arial" w:hAnsi="Arial" w:cs="Arial"/>
                <w:sz w:val="24"/>
                <w:szCs w:val="24"/>
              </w:rPr>
              <w:t>PPG Member – Dr. Reily &amp; Partners – Meeting Chair</w:t>
            </w:r>
          </w:p>
        </w:tc>
      </w:tr>
      <w:tr w:rsidR="00757197" w:rsidTr="0055075E">
        <w:trPr>
          <w:jc w:val="center"/>
        </w:trPr>
        <w:tc>
          <w:tcPr>
            <w:tcW w:w="2411" w:type="dxa"/>
          </w:tcPr>
          <w:p w:rsidR="00757197" w:rsidRDefault="00757197" w:rsidP="00201EFE">
            <w:pPr>
              <w:jc w:val="center"/>
              <w:rPr>
                <w:rFonts w:ascii="Arial" w:hAnsi="Arial" w:cs="Arial"/>
                <w:sz w:val="24"/>
                <w:szCs w:val="24"/>
              </w:rPr>
            </w:pPr>
          </w:p>
        </w:tc>
        <w:tc>
          <w:tcPr>
            <w:tcW w:w="1190" w:type="dxa"/>
          </w:tcPr>
          <w:p w:rsidR="00757197" w:rsidRDefault="00757197" w:rsidP="00201EFE">
            <w:pPr>
              <w:jc w:val="center"/>
              <w:rPr>
                <w:rFonts w:ascii="Arial" w:hAnsi="Arial" w:cs="Arial"/>
                <w:sz w:val="24"/>
                <w:szCs w:val="24"/>
              </w:rPr>
            </w:pPr>
            <w:r>
              <w:rPr>
                <w:rFonts w:ascii="Arial" w:hAnsi="Arial" w:cs="Arial"/>
                <w:sz w:val="24"/>
                <w:szCs w:val="24"/>
              </w:rPr>
              <w:t>EL</w:t>
            </w:r>
          </w:p>
        </w:tc>
        <w:tc>
          <w:tcPr>
            <w:tcW w:w="7173" w:type="dxa"/>
          </w:tcPr>
          <w:p w:rsidR="00757197" w:rsidRDefault="00757197" w:rsidP="00201EFE">
            <w:pPr>
              <w:jc w:val="center"/>
              <w:rPr>
                <w:rFonts w:ascii="Arial" w:hAnsi="Arial" w:cs="Arial"/>
                <w:sz w:val="24"/>
                <w:szCs w:val="24"/>
              </w:rPr>
            </w:pPr>
            <w:r>
              <w:rPr>
                <w:rFonts w:ascii="Arial" w:hAnsi="Arial" w:cs="Arial"/>
                <w:sz w:val="24"/>
                <w:szCs w:val="24"/>
              </w:rPr>
              <w:t>PPG Member – Dr. Reily &amp; Partners</w:t>
            </w:r>
          </w:p>
        </w:tc>
      </w:tr>
      <w:tr w:rsidR="00757197" w:rsidTr="0055075E">
        <w:trPr>
          <w:jc w:val="center"/>
        </w:trPr>
        <w:tc>
          <w:tcPr>
            <w:tcW w:w="2411" w:type="dxa"/>
          </w:tcPr>
          <w:p w:rsidR="00757197" w:rsidRDefault="00757197" w:rsidP="00201EFE">
            <w:pPr>
              <w:jc w:val="center"/>
              <w:rPr>
                <w:rFonts w:ascii="Arial" w:hAnsi="Arial" w:cs="Arial"/>
                <w:sz w:val="24"/>
                <w:szCs w:val="24"/>
              </w:rPr>
            </w:pPr>
          </w:p>
        </w:tc>
        <w:tc>
          <w:tcPr>
            <w:tcW w:w="1190" w:type="dxa"/>
          </w:tcPr>
          <w:p w:rsidR="00757197" w:rsidRDefault="00757197" w:rsidP="00201EFE">
            <w:pPr>
              <w:jc w:val="center"/>
              <w:rPr>
                <w:rFonts w:ascii="Arial" w:hAnsi="Arial" w:cs="Arial"/>
                <w:sz w:val="24"/>
                <w:szCs w:val="24"/>
              </w:rPr>
            </w:pPr>
            <w:r>
              <w:rPr>
                <w:rFonts w:ascii="Arial" w:hAnsi="Arial" w:cs="Arial"/>
                <w:sz w:val="24"/>
                <w:szCs w:val="24"/>
              </w:rPr>
              <w:t>SP</w:t>
            </w:r>
          </w:p>
        </w:tc>
        <w:tc>
          <w:tcPr>
            <w:tcW w:w="7173" w:type="dxa"/>
          </w:tcPr>
          <w:p w:rsidR="00757197" w:rsidRDefault="00757197" w:rsidP="00201EFE">
            <w:pPr>
              <w:jc w:val="center"/>
              <w:rPr>
                <w:rFonts w:ascii="Arial" w:hAnsi="Arial" w:cs="Arial"/>
                <w:sz w:val="24"/>
                <w:szCs w:val="24"/>
              </w:rPr>
            </w:pPr>
            <w:r>
              <w:rPr>
                <w:rFonts w:ascii="Arial" w:hAnsi="Arial" w:cs="Arial"/>
                <w:sz w:val="24"/>
                <w:szCs w:val="24"/>
              </w:rPr>
              <w:t>PPG Member – Dr. Reily &amp; Partners</w:t>
            </w:r>
          </w:p>
        </w:tc>
      </w:tr>
      <w:tr w:rsidR="00757197" w:rsidTr="0055075E">
        <w:trPr>
          <w:jc w:val="center"/>
        </w:trPr>
        <w:tc>
          <w:tcPr>
            <w:tcW w:w="2411" w:type="dxa"/>
          </w:tcPr>
          <w:p w:rsidR="00757197" w:rsidRDefault="00757197" w:rsidP="00201EFE">
            <w:pPr>
              <w:jc w:val="center"/>
              <w:rPr>
                <w:rFonts w:ascii="Arial" w:hAnsi="Arial" w:cs="Arial"/>
                <w:sz w:val="24"/>
                <w:szCs w:val="24"/>
              </w:rPr>
            </w:pPr>
          </w:p>
        </w:tc>
        <w:tc>
          <w:tcPr>
            <w:tcW w:w="1190" w:type="dxa"/>
          </w:tcPr>
          <w:p w:rsidR="00757197" w:rsidRDefault="00757197" w:rsidP="00201EFE">
            <w:pPr>
              <w:jc w:val="center"/>
              <w:rPr>
                <w:rFonts w:ascii="Arial" w:hAnsi="Arial" w:cs="Arial"/>
                <w:sz w:val="24"/>
                <w:szCs w:val="24"/>
              </w:rPr>
            </w:pPr>
            <w:r>
              <w:rPr>
                <w:rFonts w:ascii="Arial" w:hAnsi="Arial" w:cs="Arial"/>
                <w:sz w:val="24"/>
                <w:szCs w:val="24"/>
              </w:rPr>
              <w:t>CJ</w:t>
            </w:r>
          </w:p>
        </w:tc>
        <w:tc>
          <w:tcPr>
            <w:tcW w:w="7173" w:type="dxa"/>
          </w:tcPr>
          <w:p w:rsidR="00757197" w:rsidRDefault="00757197" w:rsidP="00201EFE">
            <w:pPr>
              <w:jc w:val="center"/>
              <w:rPr>
                <w:rFonts w:ascii="Arial" w:hAnsi="Arial" w:cs="Arial"/>
                <w:sz w:val="24"/>
                <w:szCs w:val="24"/>
              </w:rPr>
            </w:pPr>
            <w:r>
              <w:rPr>
                <w:rFonts w:ascii="Arial" w:hAnsi="Arial" w:cs="Arial"/>
                <w:sz w:val="24"/>
                <w:szCs w:val="24"/>
              </w:rPr>
              <w:t>PPG Member – Dr. Reily &amp; Partners</w:t>
            </w:r>
          </w:p>
        </w:tc>
      </w:tr>
      <w:tr w:rsidR="00757197" w:rsidTr="0055075E">
        <w:trPr>
          <w:jc w:val="center"/>
        </w:trPr>
        <w:tc>
          <w:tcPr>
            <w:tcW w:w="2411" w:type="dxa"/>
          </w:tcPr>
          <w:p w:rsidR="00757197" w:rsidRDefault="00757197" w:rsidP="00201EFE">
            <w:pPr>
              <w:jc w:val="center"/>
              <w:rPr>
                <w:rFonts w:ascii="Arial" w:hAnsi="Arial" w:cs="Arial"/>
                <w:sz w:val="24"/>
                <w:szCs w:val="24"/>
              </w:rPr>
            </w:pPr>
          </w:p>
        </w:tc>
        <w:tc>
          <w:tcPr>
            <w:tcW w:w="1190" w:type="dxa"/>
          </w:tcPr>
          <w:p w:rsidR="00757197" w:rsidRDefault="00757197" w:rsidP="00201EFE">
            <w:pPr>
              <w:jc w:val="center"/>
              <w:rPr>
                <w:rFonts w:ascii="Arial" w:hAnsi="Arial" w:cs="Arial"/>
                <w:sz w:val="24"/>
                <w:szCs w:val="24"/>
              </w:rPr>
            </w:pPr>
            <w:r>
              <w:rPr>
                <w:rFonts w:ascii="Arial" w:hAnsi="Arial" w:cs="Arial"/>
                <w:sz w:val="24"/>
                <w:szCs w:val="24"/>
              </w:rPr>
              <w:t>MP</w:t>
            </w:r>
          </w:p>
        </w:tc>
        <w:tc>
          <w:tcPr>
            <w:tcW w:w="7173" w:type="dxa"/>
          </w:tcPr>
          <w:p w:rsidR="00757197" w:rsidRDefault="00757197" w:rsidP="00201EFE">
            <w:pPr>
              <w:jc w:val="center"/>
              <w:rPr>
                <w:rFonts w:ascii="Arial" w:hAnsi="Arial" w:cs="Arial"/>
                <w:sz w:val="24"/>
                <w:szCs w:val="24"/>
              </w:rPr>
            </w:pPr>
            <w:r>
              <w:rPr>
                <w:rFonts w:ascii="Arial" w:hAnsi="Arial" w:cs="Arial"/>
                <w:sz w:val="24"/>
                <w:szCs w:val="24"/>
              </w:rPr>
              <w:t>PPG Member – Dr. Reily &amp; Partners</w:t>
            </w:r>
          </w:p>
        </w:tc>
      </w:tr>
      <w:tr w:rsidR="00757197" w:rsidTr="0055075E">
        <w:trPr>
          <w:jc w:val="center"/>
        </w:trPr>
        <w:tc>
          <w:tcPr>
            <w:tcW w:w="2411" w:type="dxa"/>
          </w:tcPr>
          <w:p w:rsidR="00757197" w:rsidRDefault="00757197" w:rsidP="00A8466A">
            <w:pPr>
              <w:jc w:val="center"/>
              <w:rPr>
                <w:rFonts w:ascii="Arial" w:hAnsi="Arial" w:cs="Arial"/>
                <w:sz w:val="24"/>
                <w:szCs w:val="24"/>
              </w:rPr>
            </w:pPr>
          </w:p>
        </w:tc>
        <w:tc>
          <w:tcPr>
            <w:tcW w:w="1190" w:type="dxa"/>
          </w:tcPr>
          <w:p w:rsidR="00757197" w:rsidRDefault="00757197" w:rsidP="00A8466A">
            <w:pPr>
              <w:jc w:val="center"/>
              <w:rPr>
                <w:rFonts w:ascii="Arial" w:hAnsi="Arial" w:cs="Arial"/>
                <w:sz w:val="24"/>
                <w:szCs w:val="24"/>
              </w:rPr>
            </w:pPr>
            <w:r>
              <w:rPr>
                <w:rFonts w:ascii="Arial" w:hAnsi="Arial" w:cs="Arial"/>
                <w:sz w:val="24"/>
                <w:szCs w:val="24"/>
              </w:rPr>
              <w:t>IR</w:t>
            </w:r>
          </w:p>
        </w:tc>
        <w:tc>
          <w:tcPr>
            <w:tcW w:w="7173" w:type="dxa"/>
          </w:tcPr>
          <w:p w:rsidR="00757197" w:rsidRDefault="00757197" w:rsidP="00201EFE">
            <w:pPr>
              <w:jc w:val="center"/>
              <w:rPr>
                <w:rFonts w:ascii="Arial" w:hAnsi="Arial" w:cs="Arial"/>
                <w:sz w:val="24"/>
                <w:szCs w:val="24"/>
              </w:rPr>
            </w:pPr>
            <w:r>
              <w:rPr>
                <w:rFonts w:ascii="Arial" w:hAnsi="Arial" w:cs="Arial"/>
                <w:sz w:val="24"/>
                <w:szCs w:val="24"/>
              </w:rPr>
              <w:t>PPG Member – Dr. Reily &amp; Partners</w:t>
            </w:r>
          </w:p>
        </w:tc>
      </w:tr>
      <w:tr w:rsidR="00757197" w:rsidTr="0055075E">
        <w:trPr>
          <w:jc w:val="center"/>
        </w:trPr>
        <w:tc>
          <w:tcPr>
            <w:tcW w:w="2411" w:type="dxa"/>
          </w:tcPr>
          <w:p w:rsidR="00757197" w:rsidRDefault="00757197" w:rsidP="00201EFE">
            <w:pPr>
              <w:jc w:val="center"/>
              <w:rPr>
                <w:rFonts w:ascii="Arial" w:hAnsi="Arial" w:cs="Arial"/>
                <w:sz w:val="24"/>
                <w:szCs w:val="24"/>
              </w:rPr>
            </w:pPr>
          </w:p>
        </w:tc>
        <w:tc>
          <w:tcPr>
            <w:tcW w:w="1190" w:type="dxa"/>
          </w:tcPr>
          <w:p w:rsidR="00757197" w:rsidRDefault="00757197" w:rsidP="00201EFE">
            <w:pPr>
              <w:jc w:val="center"/>
              <w:rPr>
                <w:rFonts w:ascii="Arial" w:hAnsi="Arial" w:cs="Arial"/>
                <w:sz w:val="24"/>
                <w:szCs w:val="24"/>
              </w:rPr>
            </w:pPr>
            <w:r>
              <w:rPr>
                <w:rFonts w:ascii="Arial" w:hAnsi="Arial" w:cs="Arial"/>
                <w:sz w:val="24"/>
                <w:szCs w:val="24"/>
              </w:rPr>
              <w:t>GS</w:t>
            </w:r>
          </w:p>
        </w:tc>
        <w:tc>
          <w:tcPr>
            <w:tcW w:w="7173" w:type="dxa"/>
          </w:tcPr>
          <w:p w:rsidR="00757197" w:rsidRDefault="00757197" w:rsidP="00201EFE">
            <w:pPr>
              <w:jc w:val="center"/>
              <w:rPr>
                <w:rFonts w:ascii="Arial" w:hAnsi="Arial" w:cs="Arial"/>
                <w:sz w:val="24"/>
                <w:szCs w:val="24"/>
              </w:rPr>
            </w:pPr>
            <w:r>
              <w:rPr>
                <w:rFonts w:ascii="Arial" w:hAnsi="Arial" w:cs="Arial"/>
                <w:sz w:val="24"/>
                <w:szCs w:val="24"/>
              </w:rPr>
              <w:t>PPG Member – Dr. Singh &amp; Partners</w:t>
            </w:r>
          </w:p>
        </w:tc>
      </w:tr>
      <w:tr w:rsidR="00757197" w:rsidTr="0055075E">
        <w:trPr>
          <w:jc w:val="center"/>
        </w:trPr>
        <w:tc>
          <w:tcPr>
            <w:tcW w:w="2411" w:type="dxa"/>
          </w:tcPr>
          <w:p w:rsidR="00757197" w:rsidRDefault="00757197" w:rsidP="00A8466A">
            <w:pPr>
              <w:jc w:val="center"/>
              <w:rPr>
                <w:rFonts w:ascii="Arial" w:hAnsi="Arial" w:cs="Arial"/>
                <w:sz w:val="24"/>
                <w:szCs w:val="24"/>
              </w:rPr>
            </w:pPr>
          </w:p>
        </w:tc>
        <w:tc>
          <w:tcPr>
            <w:tcW w:w="1190" w:type="dxa"/>
          </w:tcPr>
          <w:p w:rsidR="00757197" w:rsidRDefault="00757197" w:rsidP="00A8466A">
            <w:pPr>
              <w:jc w:val="center"/>
              <w:rPr>
                <w:rFonts w:ascii="Arial" w:hAnsi="Arial" w:cs="Arial"/>
                <w:sz w:val="24"/>
                <w:szCs w:val="24"/>
              </w:rPr>
            </w:pPr>
            <w:r>
              <w:rPr>
                <w:rFonts w:ascii="Arial" w:hAnsi="Arial" w:cs="Arial"/>
                <w:sz w:val="24"/>
                <w:szCs w:val="24"/>
              </w:rPr>
              <w:t>AP</w:t>
            </w:r>
          </w:p>
        </w:tc>
        <w:tc>
          <w:tcPr>
            <w:tcW w:w="7173" w:type="dxa"/>
          </w:tcPr>
          <w:p w:rsidR="00757197" w:rsidRDefault="00757197" w:rsidP="00C665BC">
            <w:pPr>
              <w:jc w:val="center"/>
              <w:rPr>
                <w:rFonts w:ascii="Arial" w:hAnsi="Arial" w:cs="Arial"/>
                <w:sz w:val="24"/>
                <w:szCs w:val="24"/>
              </w:rPr>
            </w:pPr>
            <w:r>
              <w:rPr>
                <w:rFonts w:ascii="Arial" w:hAnsi="Arial" w:cs="Arial"/>
                <w:sz w:val="24"/>
                <w:szCs w:val="24"/>
              </w:rPr>
              <w:t>PPG Member – Dr. Singh &amp; Partners</w:t>
            </w:r>
          </w:p>
        </w:tc>
      </w:tr>
      <w:tr w:rsidR="00757197" w:rsidTr="0055075E">
        <w:trPr>
          <w:jc w:val="center"/>
        </w:trPr>
        <w:tc>
          <w:tcPr>
            <w:tcW w:w="2411" w:type="dxa"/>
          </w:tcPr>
          <w:p w:rsidR="00757197" w:rsidRDefault="00757197" w:rsidP="00A8466A">
            <w:pPr>
              <w:jc w:val="center"/>
              <w:rPr>
                <w:rFonts w:ascii="Arial" w:hAnsi="Arial" w:cs="Arial"/>
                <w:sz w:val="24"/>
                <w:szCs w:val="24"/>
              </w:rPr>
            </w:pPr>
          </w:p>
        </w:tc>
        <w:tc>
          <w:tcPr>
            <w:tcW w:w="1190" w:type="dxa"/>
          </w:tcPr>
          <w:p w:rsidR="00757197" w:rsidRDefault="00757197" w:rsidP="00A8466A">
            <w:pPr>
              <w:jc w:val="center"/>
              <w:rPr>
                <w:rFonts w:ascii="Arial" w:hAnsi="Arial" w:cs="Arial"/>
                <w:sz w:val="24"/>
                <w:szCs w:val="24"/>
              </w:rPr>
            </w:pPr>
            <w:r>
              <w:rPr>
                <w:rFonts w:ascii="Arial" w:hAnsi="Arial" w:cs="Arial"/>
                <w:sz w:val="24"/>
                <w:szCs w:val="24"/>
              </w:rPr>
              <w:t>AW</w:t>
            </w:r>
          </w:p>
        </w:tc>
        <w:tc>
          <w:tcPr>
            <w:tcW w:w="7173" w:type="dxa"/>
          </w:tcPr>
          <w:p w:rsidR="00757197" w:rsidRDefault="00757197" w:rsidP="00C665BC">
            <w:pPr>
              <w:jc w:val="center"/>
              <w:rPr>
                <w:rFonts w:ascii="Arial" w:hAnsi="Arial" w:cs="Arial"/>
                <w:sz w:val="24"/>
                <w:szCs w:val="24"/>
              </w:rPr>
            </w:pPr>
            <w:r>
              <w:rPr>
                <w:rFonts w:ascii="Arial" w:hAnsi="Arial" w:cs="Arial"/>
                <w:sz w:val="24"/>
                <w:szCs w:val="24"/>
              </w:rPr>
              <w:t>PPG Member – Dr. Singh &amp; Partners</w:t>
            </w:r>
          </w:p>
        </w:tc>
      </w:tr>
      <w:tr w:rsidR="00757197" w:rsidTr="0055075E">
        <w:trPr>
          <w:jc w:val="center"/>
        </w:trPr>
        <w:tc>
          <w:tcPr>
            <w:tcW w:w="2411" w:type="dxa"/>
          </w:tcPr>
          <w:p w:rsidR="00757197" w:rsidRDefault="00757197" w:rsidP="00A8466A">
            <w:pPr>
              <w:jc w:val="center"/>
              <w:rPr>
                <w:rFonts w:ascii="Arial" w:hAnsi="Arial" w:cs="Arial"/>
                <w:sz w:val="24"/>
                <w:szCs w:val="24"/>
              </w:rPr>
            </w:pPr>
          </w:p>
        </w:tc>
        <w:tc>
          <w:tcPr>
            <w:tcW w:w="1190" w:type="dxa"/>
          </w:tcPr>
          <w:p w:rsidR="00757197" w:rsidRDefault="00757197" w:rsidP="00A8466A">
            <w:pPr>
              <w:jc w:val="center"/>
              <w:rPr>
                <w:rFonts w:ascii="Arial" w:hAnsi="Arial" w:cs="Arial"/>
                <w:sz w:val="24"/>
                <w:szCs w:val="24"/>
              </w:rPr>
            </w:pPr>
            <w:r>
              <w:rPr>
                <w:rFonts w:ascii="Arial" w:hAnsi="Arial" w:cs="Arial"/>
                <w:sz w:val="24"/>
                <w:szCs w:val="24"/>
              </w:rPr>
              <w:t>LC</w:t>
            </w:r>
          </w:p>
        </w:tc>
        <w:tc>
          <w:tcPr>
            <w:tcW w:w="7173" w:type="dxa"/>
          </w:tcPr>
          <w:p w:rsidR="00757197" w:rsidRDefault="00757197" w:rsidP="00C665BC">
            <w:pPr>
              <w:jc w:val="center"/>
              <w:rPr>
                <w:rFonts w:ascii="Arial" w:hAnsi="Arial" w:cs="Arial"/>
                <w:sz w:val="24"/>
                <w:szCs w:val="24"/>
              </w:rPr>
            </w:pPr>
            <w:r>
              <w:rPr>
                <w:rFonts w:ascii="Arial" w:hAnsi="Arial" w:cs="Arial"/>
                <w:sz w:val="24"/>
                <w:szCs w:val="24"/>
              </w:rPr>
              <w:t>PPG Member – Dr. Singh &amp; Partners</w:t>
            </w:r>
          </w:p>
        </w:tc>
      </w:tr>
      <w:tr w:rsidR="00757197" w:rsidTr="0055075E">
        <w:trPr>
          <w:jc w:val="center"/>
        </w:trPr>
        <w:tc>
          <w:tcPr>
            <w:tcW w:w="2411" w:type="dxa"/>
          </w:tcPr>
          <w:p w:rsidR="00757197" w:rsidRDefault="00757197" w:rsidP="00A8466A">
            <w:pPr>
              <w:jc w:val="center"/>
              <w:rPr>
                <w:rFonts w:ascii="Arial" w:hAnsi="Arial" w:cs="Arial"/>
                <w:sz w:val="24"/>
                <w:szCs w:val="24"/>
              </w:rPr>
            </w:pPr>
          </w:p>
        </w:tc>
        <w:tc>
          <w:tcPr>
            <w:tcW w:w="1190" w:type="dxa"/>
          </w:tcPr>
          <w:p w:rsidR="00757197" w:rsidRDefault="00757197" w:rsidP="00A8466A">
            <w:pPr>
              <w:jc w:val="center"/>
              <w:rPr>
                <w:rFonts w:ascii="Arial" w:hAnsi="Arial" w:cs="Arial"/>
                <w:sz w:val="24"/>
                <w:szCs w:val="24"/>
              </w:rPr>
            </w:pPr>
            <w:r>
              <w:rPr>
                <w:rFonts w:ascii="Arial" w:hAnsi="Arial" w:cs="Arial"/>
                <w:sz w:val="24"/>
                <w:szCs w:val="24"/>
              </w:rPr>
              <w:t>SU</w:t>
            </w:r>
          </w:p>
        </w:tc>
        <w:tc>
          <w:tcPr>
            <w:tcW w:w="7173" w:type="dxa"/>
          </w:tcPr>
          <w:p w:rsidR="00757197" w:rsidRDefault="00757197" w:rsidP="00C665BC">
            <w:pPr>
              <w:jc w:val="center"/>
              <w:rPr>
                <w:rFonts w:ascii="Arial" w:hAnsi="Arial" w:cs="Arial"/>
                <w:sz w:val="24"/>
                <w:szCs w:val="24"/>
              </w:rPr>
            </w:pPr>
            <w:r>
              <w:rPr>
                <w:rFonts w:ascii="Arial" w:hAnsi="Arial" w:cs="Arial"/>
                <w:sz w:val="24"/>
                <w:szCs w:val="24"/>
              </w:rPr>
              <w:t>PPG Member – Dr. Singh &amp; Partners</w:t>
            </w:r>
          </w:p>
        </w:tc>
      </w:tr>
    </w:tbl>
    <w:p w:rsidR="00A8466A" w:rsidRDefault="00A8466A" w:rsidP="00A8466A">
      <w:pPr>
        <w:jc w:val="center"/>
        <w:rPr>
          <w:rFonts w:ascii="Arial" w:hAnsi="Arial" w:cs="Arial"/>
          <w:sz w:val="24"/>
          <w:szCs w:val="24"/>
        </w:rPr>
      </w:pPr>
    </w:p>
    <w:tbl>
      <w:tblPr>
        <w:tblStyle w:val="TableGrid"/>
        <w:tblW w:w="10774" w:type="dxa"/>
        <w:jc w:val="center"/>
        <w:tblInd w:w="-743" w:type="dxa"/>
        <w:tblLook w:val="04A0" w:firstRow="1" w:lastRow="0" w:firstColumn="1" w:lastColumn="0" w:noHBand="0" w:noVBand="1"/>
      </w:tblPr>
      <w:tblGrid>
        <w:gridCol w:w="2411"/>
        <w:gridCol w:w="1191"/>
        <w:gridCol w:w="7172"/>
      </w:tblGrid>
      <w:tr w:rsidR="00A4007F" w:rsidTr="0055075E">
        <w:trPr>
          <w:jc w:val="center"/>
        </w:trPr>
        <w:tc>
          <w:tcPr>
            <w:tcW w:w="10774" w:type="dxa"/>
            <w:gridSpan w:val="3"/>
          </w:tcPr>
          <w:p w:rsidR="00A4007F" w:rsidRPr="00656B1D" w:rsidRDefault="00A4007F" w:rsidP="00A4007F">
            <w:pPr>
              <w:jc w:val="center"/>
              <w:rPr>
                <w:rFonts w:ascii="Arial" w:hAnsi="Arial" w:cs="Arial"/>
                <w:i/>
                <w:sz w:val="24"/>
                <w:szCs w:val="24"/>
              </w:rPr>
            </w:pPr>
            <w:r w:rsidRPr="00656B1D">
              <w:rPr>
                <w:rFonts w:ascii="Arial" w:hAnsi="Arial" w:cs="Arial"/>
                <w:i/>
                <w:sz w:val="24"/>
                <w:szCs w:val="24"/>
              </w:rPr>
              <w:t>A</w:t>
            </w:r>
            <w:r>
              <w:rPr>
                <w:rFonts w:ascii="Arial" w:hAnsi="Arial" w:cs="Arial"/>
                <w:i/>
                <w:sz w:val="24"/>
                <w:szCs w:val="24"/>
              </w:rPr>
              <w:t>POLOGIES</w:t>
            </w:r>
          </w:p>
        </w:tc>
      </w:tr>
      <w:tr w:rsidR="00A4007F" w:rsidTr="0055075E">
        <w:trPr>
          <w:jc w:val="center"/>
        </w:trPr>
        <w:tc>
          <w:tcPr>
            <w:tcW w:w="2411" w:type="dxa"/>
          </w:tcPr>
          <w:p w:rsidR="00A4007F" w:rsidRPr="00656B1D" w:rsidRDefault="00A4007F" w:rsidP="005B292D">
            <w:pPr>
              <w:jc w:val="center"/>
              <w:rPr>
                <w:rFonts w:ascii="Arial" w:hAnsi="Arial" w:cs="Arial"/>
                <w:i/>
                <w:sz w:val="24"/>
                <w:szCs w:val="24"/>
              </w:rPr>
            </w:pPr>
            <w:r w:rsidRPr="00656B1D">
              <w:rPr>
                <w:rFonts w:ascii="Arial" w:hAnsi="Arial" w:cs="Arial"/>
                <w:i/>
                <w:sz w:val="24"/>
                <w:szCs w:val="24"/>
              </w:rPr>
              <w:t>NAME</w:t>
            </w:r>
          </w:p>
        </w:tc>
        <w:tc>
          <w:tcPr>
            <w:tcW w:w="1191" w:type="dxa"/>
          </w:tcPr>
          <w:p w:rsidR="00A4007F" w:rsidRPr="00656B1D" w:rsidRDefault="00A4007F" w:rsidP="005B292D">
            <w:pPr>
              <w:jc w:val="center"/>
              <w:rPr>
                <w:rFonts w:ascii="Arial" w:hAnsi="Arial" w:cs="Arial"/>
                <w:i/>
                <w:sz w:val="24"/>
                <w:szCs w:val="24"/>
              </w:rPr>
            </w:pPr>
            <w:r w:rsidRPr="00656B1D">
              <w:rPr>
                <w:rFonts w:ascii="Arial" w:hAnsi="Arial" w:cs="Arial"/>
                <w:i/>
                <w:sz w:val="24"/>
                <w:szCs w:val="24"/>
              </w:rPr>
              <w:t>INITIALS</w:t>
            </w:r>
          </w:p>
        </w:tc>
        <w:tc>
          <w:tcPr>
            <w:tcW w:w="7172" w:type="dxa"/>
          </w:tcPr>
          <w:p w:rsidR="00A4007F" w:rsidRPr="00656B1D" w:rsidRDefault="00A4007F" w:rsidP="005B292D">
            <w:pPr>
              <w:jc w:val="center"/>
              <w:rPr>
                <w:rFonts w:ascii="Arial" w:hAnsi="Arial" w:cs="Arial"/>
                <w:i/>
                <w:sz w:val="24"/>
                <w:szCs w:val="24"/>
              </w:rPr>
            </w:pPr>
            <w:r w:rsidRPr="00656B1D">
              <w:rPr>
                <w:rFonts w:ascii="Arial" w:hAnsi="Arial" w:cs="Arial"/>
                <w:i/>
                <w:sz w:val="24"/>
                <w:szCs w:val="24"/>
              </w:rPr>
              <w:t>ROLE / REPRESENTING</w:t>
            </w:r>
          </w:p>
        </w:tc>
      </w:tr>
      <w:tr w:rsidR="00757197" w:rsidTr="0055075E">
        <w:trPr>
          <w:jc w:val="center"/>
        </w:trPr>
        <w:tc>
          <w:tcPr>
            <w:tcW w:w="2411" w:type="dxa"/>
          </w:tcPr>
          <w:p w:rsidR="00757197" w:rsidRDefault="00757197" w:rsidP="00201EFE">
            <w:pPr>
              <w:jc w:val="center"/>
              <w:rPr>
                <w:rFonts w:ascii="Arial" w:hAnsi="Arial" w:cs="Arial"/>
                <w:sz w:val="24"/>
                <w:szCs w:val="24"/>
              </w:rPr>
            </w:pPr>
            <w:bookmarkStart w:id="0" w:name="_GoBack"/>
            <w:bookmarkEnd w:id="0"/>
          </w:p>
        </w:tc>
        <w:tc>
          <w:tcPr>
            <w:tcW w:w="1191" w:type="dxa"/>
          </w:tcPr>
          <w:p w:rsidR="00757197" w:rsidRDefault="00757197" w:rsidP="00201EFE">
            <w:pPr>
              <w:jc w:val="center"/>
              <w:rPr>
                <w:rFonts w:ascii="Arial" w:hAnsi="Arial" w:cs="Arial"/>
                <w:sz w:val="24"/>
                <w:szCs w:val="24"/>
              </w:rPr>
            </w:pPr>
            <w:r>
              <w:rPr>
                <w:rFonts w:ascii="Arial" w:hAnsi="Arial" w:cs="Arial"/>
                <w:sz w:val="24"/>
                <w:szCs w:val="24"/>
              </w:rPr>
              <w:t>TR</w:t>
            </w:r>
          </w:p>
        </w:tc>
        <w:tc>
          <w:tcPr>
            <w:tcW w:w="7172" w:type="dxa"/>
          </w:tcPr>
          <w:p w:rsidR="00757197" w:rsidRDefault="00757197" w:rsidP="00201EFE">
            <w:pPr>
              <w:jc w:val="center"/>
              <w:rPr>
                <w:rFonts w:ascii="Arial" w:hAnsi="Arial" w:cs="Arial"/>
                <w:sz w:val="24"/>
                <w:szCs w:val="24"/>
              </w:rPr>
            </w:pPr>
            <w:r>
              <w:rPr>
                <w:rFonts w:ascii="Arial" w:hAnsi="Arial" w:cs="Arial"/>
                <w:sz w:val="24"/>
                <w:szCs w:val="24"/>
              </w:rPr>
              <w:t>PPG Member – Dr. Reily &amp; Partners</w:t>
            </w:r>
          </w:p>
        </w:tc>
      </w:tr>
      <w:tr w:rsidR="00757197" w:rsidTr="0055075E">
        <w:trPr>
          <w:jc w:val="center"/>
        </w:trPr>
        <w:tc>
          <w:tcPr>
            <w:tcW w:w="2411" w:type="dxa"/>
          </w:tcPr>
          <w:p w:rsidR="00757197" w:rsidRDefault="00757197" w:rsidP="00201EFE">
            <w:pPr>
              <w:jc w:val="center"/>
              <w:rPr>
                <w:rFonts w:ascii="Arial" w:hAnsi="Arial" w:cs="Arial"/>
                <w:sz w:val="24"/>
                <w:szCs w:val="24"/>
              </w:rPr>
            </w:pPr>
          </w:p>
        </w:tc>
        <w:tc>
          <w:tcPr>
            <w:tcW w:w="1191" w:type="dxa"/>
          </w:tcPr>
          <w:p w:rsidR="00757197" w:rsidRDefault="00757197" w:rsidP="00201EFE">
            <w:pPr>
              <w:jc w:val="center"/>
              <w:rPr>
                <w:rFonts w:ascii="Arial" w:hAnsi="Arial" w:cs="Arial"/>
                <w:sz w:val="24"/>
                <w:szCs w:val="24"/>
              </w:rPr>
            </w:pPr>
            <w:r>
              <w:rPr>
                <w:rFonts w:ascii="Arial" w:hAnsi="Arial" w:cs="Arial"/>
                <w:sz w:val="24"/>
                <w:szCs w:val="24"/>
              </w:rPr>
              <w:t>SL</w:t>
            </w:r>
          </w:p>
        </w:tc>
        <w:tc>
          <w:tcPr>
            <w:tcW w:w="7172" w:type="dxa"/>
          </w:tcPr>
          <w:p w:rsidR="00757197" w:rsidRDefault="00757197" w:rsidP="00201EFE">
            <w:pPr>
              <w:jc w:val="center"/>
              <w:rPr>
                <w:rFonts w:ascii="Arial" w:hAnsi="Arial" w:cs="Arial"/>
                <w:sz w:val="24"/>
                <w:szCs w:val="24"/>
              </w:rPr>
            </w:pPr>
            <w:r>
              <w:rPr>
                <w:rFonts w:ascii="Arial" w:hAnsi="Arial" w:cs="Arial"/>
                <w:sz w:val="24"/>
                <w:szCs w:val="24"/>
              </w:rPr>
              <w:t>PPG Member – Dr. Singh &amp; Partners</w:t>
            </w:r>
          </w:p>
        </w:tc>
      </w:tr>
      <w:tr w:rsidR="00757197" w:rsidTr="0055075E">
        <w:trPr>
          <w:jc w:val="center"/>
        </w:trPr>
        <w:tc>
          <w:tcPr>
            <w:tcW w:w="2411" w:type="dxa"/>
          </w:tcPr>
          <w:p w:rsidR="00757197" w:rsidRDefault="00757197" w:rsidP="00201EFE">
            <w:pPr>
              <w:jc w:val="center"/>
              <w:rPr>
                <w:rFonts w:ascii="Arial" w:hAnsi="Arial" w:cs="Arial"/>
                <w:sz w:val="24"/>
                <w:szCs w:val="24"/>
              </w:rPr>
            </w:pPr>
          </w:p>
        </w:tc>
        <w:tc>
          <w:tcPr>
            <w:tcW w:w="1191" w:type="dxa"/>
          </w:tcPr>
          <w:p w:rsidR="00757197" w:rsidRDefault="00757197" w:rsidP="00201EFE">
            <w:pPr>
              <w:jc w:val="center"/>
              <w:rPr>
                <w:rFonts w:ascii="Arial" w:hAnsi="Arial" w:cs="Arial"/>
                <w:sz w:val="24"/>
                <w:szCs w:val="24"/>
              </w:rPr>
            </w:pPr>
            <w:r>
              <w:rPr>
                <w:rFonts w:ascii="Arial" w:hAnsi="Arial" w:cs="Arial"/>
                <w:sz w:val="24"/>
                <w:szCs w:val="24"/>
              </w:rPr>
              <w:t>GT</w:t>
            </w:r>
          </w:p>
        </w:tc>
        <w:tc>
          <w:tcPr>
            <w:tcW w:w="7172" w:type="dxa"/>
          </w:tcPr>
          <w:p w:rsidR="00757197" w:rsidRDefault="00757197" w:rsidP="00201EFE">
            <w:pPr>
              <w:jc w:val="center"/>
              <w:rPr>
                <w:rFonts w:ascii="Arial" w:hAnsi="Arial" w:cs="Arial"/>
                <w:sz w:val="24"/>
                <w:szCs w:val="24"/>
              </w:rPr>
            </w:pPr>
            <w:r>
              <w:rPr>
                <w:rFonts w:ascii="Arial" w:hAnsi="Arial" w:cs="Arial"/>
                <w:sz w:val="24"/>
                <w:szCs w:val="24"/>
              </w:rPr>
              <w:t>PPG Member – Dr. Singh &amp; Partners</w:t>
            </w:r>
          </w:p>
        </w:tc>
      </w:tr>
      <w:tr w:rsidR="00757197" w:rsidTr="0055075E">
        <w:trPr>
          <w:jc w:val="center"/>
        </w:trPr>
        <w:tc>
          <w:tcPr>
            <w:tcW w:w="2411" w:type="dxa"/>
          </w:tcPr>
          <w:p w:rsidR="00757197" w:rsidRDefault="00757197" w:rsidP="00A8466A">
            <w:pPr>
              <w:jc w:val="center"/>
              <w:rPr>
                <w:rFonts w:ascii="Arial" w:hAnsi="Arial" w:cs="Arial"/>
                <w:sz w:val="24"/>
                <w:szCs w:val="24"/>
              </w:rPr>
            </w:pPr>
          </w:p>
        </w:tc>
        <w:tc>
          <w:tcPr>
            <w:tcW w:w="1191" w:type="dxa"/>
          </w:tcPr>
          <w:p w:rsidR="00757197" w:rsidRDefault="00757197" w:rsidP="00A8466A">
            <w:pPr>
              <w:jc w:val="center"/>
              <w:rPr>
                <w:rFonts w:ascii="Arial" w:hAnsi="Arial" w:cs="Arial"/>
                <w:sz w:val="24"/>
                <w:szCs w:val="24"/>
              </w:rPr>
            </w:pPr>
            <w:r>
              <w:rPr>
                <w:rFonts w:ascii="Arial" w:hAnsi="Arial" w:cs="Arial"/>
                <w:sz w:val="24"/>
                <w:szCs w:val="24"/>
              </w:rPr>
              <w:t>JB</w:t>
            </w:r>
          </w:p>
        </w:tc>
        <w:tc>
          <w:tcPr>
            <w:tcW w:w="7172" w:type="dxa"/>
          </w:tcPr>
          <w:p w:rsidR="00757197" w:rsidRDefault="00757197" w:rsidP="002B5756">
            <w:pPr>
              <w:jc w:val="center"/>
              <w:rPr>
                <w:rFonts w:ascii="Arial" w:hAnsi="Arial" w:cs="Arial"/>
                <w:sz w:val="24"/>
                <w:szCs w:val="24"/>
              </w:rPr>
            </w:pPr>
            <w:r>
              <w:rPr>
                <w:rFonts w:ascii="Arial" w:hAnsi="Arial" w:cs="Arial"/>
                <w:sz w:val="24"/>
                <w:szCs w:val="24"/>
              </w:rPr>
              <w:t>PPG Member – Dr. Singh &amp; Partners</w:t>
            </w:r>
          </w:p>
        </w:tc>
      </w:tr>
    </w:tbl>
    <w:p w:rsidR="00A4007F" w:rsidRDefault="00A4007F" w:rsidP="00A4007F">
      <w:pPr>
        <w:rPr>
          <w:rFonts w:ascii="Arial" w:hAnsi="Arial" w:cs="Arial"/>
          <w:sz w:val="24"/>
          <w:szCs w:val="24"/>
        </w:rPr>
      </w:pPr>
    </w:p>
    <w:tbl>
      <w:tblPr>
        <w:tblStyle w:val="TableGrid"/>
        <w:tblW w:w="10774" w:type="dxa"/>
        <w:jc w:val="center"/>
        <w:tblInd w:w="-743" w:type="dxa"/>
        <w:tblLayout w:type="fixed"/>
        <w:tblLook w:val="04A0" w:firstRow="1" w:lastRow="0" w:firstColumn="1" w:lastColumn="0" w:noHBand="0" w:noVBand="1"/>
      </w:tblPr>
      <w:tblGrid>
        <w:gridCol w:w="10774"/>
      </w:tblGrid>
      <w:tr w:rsidR="00656B1D" w:rsidTr="004105DE">
        <w:trPr>
          <w:jc w:val="center"/>
        </w:trPr>
        <w:tc>
          <w:tcPr>
            <w:tcW w:w="10774" w:type="dxa"/>
          </w:tcPr>
          <w:p w:rsidR="00656B1D" w:rsidRPr="00656B1D" w:rsidRDefault="00656B1D" w:rsidP="00A8466A">
            <w:pPr>
              <w:jc w:val="center"/>
              <w:rPr>
                <w:rFonts w:ascii="Arial" w:hAnsi="Arial" w:cs="Arial"/>
                <w:i/>
                <w:sz w:val="24"/>
                <w:szCs w:val="24"/>
              </w:rPr>
            </w:pPr>
            <w:r>
              <w:rPr>
                <w:rFonts w:ascii="Arial" w:hAnsi="Arial" w:cs="Arial"/>
                <w:i/>
                <w:sz w:val="24"/>
                <w:szCs w:val="24"/>
              </w:rPr>
              <w:t>MINUTES</w:t>
            </w:r>
          </w:p>
        </w:tc>
      </w:tr>
      <w:tr w:rsidR="005A7928" w:rsidTr="004105DE">
        <w:trPr>
          <w:jc w:val="center"/>
        </w:trPr>
        <w:tc>
          <w:tcPr>
            <w:tcW w:w="10774" w:type="dxa"/>
          </w:tcPr>
          <w:p w:rsidR="009C1F4C" w:rsidRPr="009C1F4C" w:rsidRDefault="009C1F4C" w:rsidP="00861793">
            <w:pPr>
              <w:rPr>
                <w:rFonts w:ascii="Arial" w:hAnsi="Arial" w:cs="Arial"/>
                <w:sz w:val="24"/>
                <w:szCs w:val="24"/>
                <w:u w:val="single"/>
              </w:rPr>
            </w:pPr>
            <w:r>
              <w:rPr>
                <w:rFonts w:ascii="Arial" w:hAnsi="Arial" w:cs="Arial"/>
                <w:sz w:val="24"/>
                <w:szCs w:val="24"/>
                <w:u w:val="single"/>
              </w:rPr>
              <w:t>PROPOSED NAME FOR MERGED PRACTICE</w:t>
            </w:r>
          </w:p>
          <w:p w:rsidR="009C1F4C" w:rsidRDefault="009C1F4C" w:rsidP="00861793">
            <w:pPr>
              <w:rPr>
                <w:rFonts w:ascii="Arial" w:hAnsi="Arial" w:cs="Arial"/>
                <w:sz w:val="24"/>
                <w:szCs w:val="24"/>
              </w:rPr>
            </w:pPr>
          </w:p>
          <w:p w:rsidR="00861793" w:rsidRDefault="009C1F4C" w:rsidP="00861793">
            <w:pPr>
              <w:rPr>
                <w:rFonts w:ascii="Arial" w:hAnsi="Arial" w:cs="Arial"/>
                <w:sz w:val="24"/>
                <w:szCs w:val="24"/>
              </w:rPr>
            </w:pPr>
            <w:r>
              <w:rPr>
                <w:rFonts w:ascii="Arial" w:hAnsi="Arial" w:cs="Arial"/>
                <w:sz w:val="24"/>
                <w:szCs w:val="24"/>
              </w:rPr>
              <w:t>GS put forward a suggestion</w:t>
            </w:r>
            <w:r w:rsidR="00E46000">
              <w:rPr>
                <w:rFonts w:ascii="Arial" w:hAnsi="Arial" w:cs="Arial"/>
                <w:sz w:val="24"/>
                <w:szCs w:val="24"/>
              </w:rPr>
              <w:t xml:space="preserve"> </w:t>
            </w:r>
            <w:r>
              <w:rPr>
                <w:rFonts w:ascii="Arial" w:hAnsi="Arial" w:cs="Arial"/>
                <w:sz w:val="24"/>
                <w:szCs w:val="24"/>
              </w:rPr>
              <w:t>he had received from JB of ‘Bedworth Central Surgery’.</w:t>
            </w:r>
          </w:p>
          <w:p w:rsidR="009C1F4C" w:rsidRDefault="009C1F4C" w:rsidP="00861793">
            <w:pPr>
              <w:rPr>
                <w:rFonts w:ascii="Arial" w:hAnsi="Arial" w:cs="Arial"/>
                <w:sz w:val="24"/>
                <w:szCs w:val="24"/>
              </w:rPr>
            </w:pPr>
          </w:p>
          <w:p w:rsidR="009C1F4C" w:rsidRDefault="009C1F4C" w:rsidP="009C1F4C">
            <w:pPr>
              <w:rPr>
                <w:rFonts w:ascii="Arial" w:hAnsi="Arial" w:cs="Arial"/>
                <w:sz w:val="24"/>
                <w:szCs w:val="24"/>
              </w:rPr>
            </w:pPr>
            <w:r>
              <w:rPr>
                <w:rFonts w:ascii="Arial" w:hAnsi="Arial" w:cs="Arial"/>
                <w:sz w:val="24"/>
                <w:szCs w:val="24"/>
              </w:rPr>
              <w:t>The discussion went round the table to obtain members’ preferred choices, of which ‘Bedworth Health Centre (BHC)’ was the most popular.</w:t>
            </w:r>
            <w:r w:rsidR="00BF6714">
              <w:rPr>
                <w:rFonts w:ascii="Arial" w:hAnsi="Arial" w:cs="Arial"/>
                <w:sz w:val="24"/>
                <w:szCs w:val="24"/>
              </w:rPr>
              <w:t xml:space="preserve"> SU stated that this</w:t>
            </w:r>
            <w:r>
              <w:rPr>
                <w:rFonts w:ascii="Arial" w:hAnsi="Arial" w:cs="Arial"/>
                <w:sz w:val="24"/>
                <w:szCs w:val="24"/>
              </w:rPr>
              <w:t xml:space="preserve"> would help with consistency. AN raised concerns of implications if NHS England object </w:t>
            </w:r>
            <w:r w:rsidR="001E72D0">
              <w:rPr>
                <w:rFonts w:ascii="Arial" w:hAnsi="Arial" w:cs="Arial"/>
                <w:sz w:val="24"/>
                <w:szCs w:val="24"/>
              </w:rPr>
              <w:t xml:space="preserve">to or challenge </w:t>
            </w:r>
            <w:r>
              <w:rPr>
                <w:rFonts w:ascii="Arial" w:hAnsi="Arial" w:cs="Arial"/>
                <w:sz w:val="24"/>
                <w:szCs w:val="24"/>
              </w:rPr>
              <w:t xml:space="preserve">the </w:t>
            </w:r>
            <w:r w:rsidR="001E72D0">
              <w:rPr>
                <w:rFonts w:ascii="Arial" w:hAnsi="Arial" w:cs="Arial"/>
                <w:sz w:val="24"/>
                <w:szCs w:val="24"/>
              </w:rPr>
              <w:t>use of BHC seeing as they own the building</w:t>
            </w:r>
            <w:r>
              <w:rPr>
                <w:rFonts w:ascii="Arial" w:hAnsi="Arial" w:cs="Arial"/>
                <w:sz w:val="24"/>
                <w:szCs w:val="24"/>
              </w:rPr>
              <w:t xml:space="preserve"> BHC and that there is still another practice present. SU queried whether NHS England branding needed to be retained as is on current signage. LC stated that the </w:t>
            </w:r>
            <w:r w:rsidR="001E72D0">
              <w:rPr>
                <w:rFonts w:ascii="Arial" w:hAnsi="Arial" w:cs="Arial"/>
                <w:sz w:val="24"/>
                <w:szCs w:val="24"/>
              </w:rPr>
              <w:t>PPGs have given</w:t>
            </w:r>
            <w:r>
              <w:rPr>
                <w:rFonts w:ascii="Arial" w:hAnsi="Arial" w:cs="Arial"/>
                <w:sz w:val="24"/>
                <w:szCs w:val="24"/>
              </w:rPr>
              <w:t xml:space="preserve"> their opinion on a name </w:t>
            </w:r>
            <w:r w:rsidR="00BF6714">
              <w:rPr>
                <w:rFonts w:ascii="Arial" w:hAnsi="Arial" w:cs="Arial"/>
                <w:sz w:val="24"/>
                <w:szCs w:val="24"/>
              </w:rPr>
              <w:t xml:space="preserve">as </w:t>
            </w:r>
            <w:r w:rsidR="003F6FB7">
              <w:rPr>
                <w:rFonts w:ascii="Arial" w:hAnsi="Arial" w:cs="Arial"/>
                <w:sz w:val="24"/>
                <w:szCs w:val="24"/>
              </w:rPr>
              <w:t>requested;</w:t>
            </w:r>
            <w:r w:rsidR="00BF6714">
              <w:rPr>
                <w:rFonts w:ascii="Arial" w:hAnsi="Arial" w:cs="Arial"/>
                <w:sz w:val="24"/>
                <w:szCs w:val="24"/>
              </w:rPr>
              <w:t xml:space="preserve"> it is</w:t>
            </w:r>
            <w:r>
              <w:rPr>
                <w:rFonts w:ascii="Arial" w:hAnsi="Arial" w:cs="Arial"/>
                <w:sz w:val="24"/>
                <w:szCs w:val="24"/>
              </w:rPr>
              <w:t xml:space="preserve"> down to NHS England to reject it. AW re-iterated SU’</w:t>
            </w:r>
            <w:r w:rsidR="00BF6714">
              <w:rPr>
                <w:rFonts w:ascii="Arial" w:hAnsi="Arial" w:cs="Arial"/>
                <w:sz w:val="24"/>
                <w:szCs w:val="24"/>
              </w:rPr>
              <w:t>s point that</w:t>
            </w:r>
            <w:r>
              <w:rPr>
                <w:rFonts w:ascii="Arial" w:hAnsi="Arial" w:cs="Arial"/>
                <w:sz w:val="24"/>
                <w:szCs w:val="24"/>
              </w:rPr>
              <w:t xml:space="preserve"> name BHC means less change for patients. GS expressed similar concerns to that of AN and discussed alternatives such as ‘Bedworth Central Surgery’ or ‘Bedworth Medical Practice’. </w:t>
            </w:r>
            <w:r w:rsidR="00BF6714">
              <w:rPr>
                <w:rFonts w:ascii="Arial" w:hAnsi="Arial" w:cs="Arial"/>
                <w:sz w:val="24"/>
                <w:szCs w:val="24"/>
              </w:rPr>
              <w:t>RC fed back</w:t>
            </w:r>
            <w:r>
              <w:rPr>
                <w:rFonts w:ascii="Arial" w:hAnsi="Arial" w:cs="Arial"/>
                <w:sz w:val="24"/>
                <w:szCs w:val="24"/>
              </w:rPr>
              <w:t xml:space="preserve"> suggestions he had received</w:t>
            </w:r>
            <w:r w:rsidR="00BF6714">
              <w:rPr>
                <w:rFonts w:ascii="Arial" w:hAnsi="Arial" w:cs="Arial"/>
                <w:sz w:val="24"/>
                <w:szCs w:val="24"/>
              </w:rPr>
              <w:t xml:space="preserve"> from members who had sent their</w:t>
            </w:r>
            <w:r>
              <w:rPr>
                <w:rFonts w:ascii="Arial" w:hAnsi="Arial" w:cs="Arial"/>
                <w:sz w:val="24"/>
                <w:szCs w:val="24"/>
              </w:rPr>
              <w:t xml:space="preserve"> apologies.</w:t>
            </w:r>
          </w:p>
          <w:p w:rsidR="009C1F4C" w:rsidRDefault="009C1F4C" w:rsidP="009C1F4C">
            <w:pPr>
              <w:rPr>
                <w:rFonts w:ascii="Arial" w:hAnsi="Arial" w:cs="Arial"/>
                <w:sz w:val="24"/>
                <w:szCs w:val="24"/>
              </w:rPr>
            </w:pPr>
          </w:p>
          <w:p w:rsidR="009C1F4C" w:rsidRDefault="009C1F4C" w:rsidP="009C1F4C">
            <w:pPr>
              <w:rPr>
                <w:rFonts w:ascii="Arial" w:hAnsi="Arial" w:cs="Arial"/>
                <w:sz w:val="24"/>
                <w:szCs w:val="24"/>
              </w:rPr>
            </w:pPr>
            <w:r>
              <w:rPr>
                <w:rFonts w:ascii="Arial" w:hAnsi="Arial" w:cs="Arial"/>
                <w:sz w:val="24"/>
                <w:szCs w:val="24"/>
              </w:rPr>
              <w:t>AN set out his ass</w:t>
            </w:r>
            <w:r w:rsidR="001E72D0">
              <w:rPr>
                <w:rFonts w:ascii="Arial" w:hAnsi="Arial" w:cs="Arial"/>
                <w:sz w:val="24"/>
                <w:szCs w:val="24"/>
              </w:rPr>
              <w:t>umptions that the Reception bays</w:t>
            </w:r>
            <w:r>
              <w:rPr>
                <w:rFonts w:ascii="Arial" w:hAnsi="Arial" w:cs="Arial"/>
                <w:sz w:val="24"/>
                <w:szCs w:val="24"/>
              </w:rPr>
              <w:t xml:space="preserve"> would be combined into one rathe</w:t>
            </w:r>
            <w:r w:rsidR="001E72D0">
              <w:rPr>
                <w:rFonts w:ascii="Arial" w:hAnsi="Arial" w:cs="Arial"/>
                <w:sz w:val="24"/>
                <w:szCs w:val="24"/>
              </w:rPr>
              <w:t>r than as two separate</w:t>
            </w:r>
            <w:r>
              <w:rPr>
                <w:rFonts w:ascii="Arial" w:hAnsi="Arial" w:cs="Arial"/>
                <w:sz w:val="24"/>
                <w:szCs w:val="24"/>
              </w:rPr>
              <w:t xml:space="preserve"> bays as is currently the case – concerns were raised acro</w:t>
            </w:r>
            <w:r w:rsidR="001E72D0">
              <w:rPr>
                <w:rFonts w:ascii="Arial" w:hAnsi="Arial" w:cs="Arial"/>
                <w:sz w:val="24"/>
                <w:szCs w:val="24"/>
              </w:rPr>
              <w:t>ss the group about the difficulties that could be presented i</w:t>
            </w:r>
            <w:r>
              <w:rPr>
                <w:rFonts w:ascii="Arial" w:hAnsi="Arial" w:cs="Arial"/>
                <w:sz w:val="24"/>
                <w:szCs w:val="24"/>
              </w:rPr>
              <w:t>f Dr. Bhavana</w:t>
            </w:r>
            <w:r w:rsidR="001E72D0">
              <w:rPr>
                <w:rFonts w:ascii="Arial" w:hAnsi="Arial" w:cs="Arial"/>
                <w:sz w:val="24"/>
                <w:szCs w:val="24"/>
              </w:rPr>
              <w:t>n</w:t>
            </w:r>
            <w:r>
              <w:rPr>
                <w:rFonts w:ascii="Arial" w:hAnsi="Arial" w:cs="Arial"/>
                <w:sz w:val="24"/>
                <w:szCs w:val="24"/>
              </w:rPr>
              <w:t>than’s Reception</w:t>
            </w:r>
            <w:r w:rsidR="001E72D0">
              <w:rPr>
                <w:rFonts w:ascii="Arial" w:hAnsi="Arial" w:cs="Arial"/>
                <w:sz w:val="24"/>
                <w:szCs w:val="24"/>
              </w:rPr>
              <w:t xml:space="preserve"> bay stays</w:t>
            </w:r>
            <w:r>
              <w:rPr>
                <w:rFonts w:ascii="Arial" w:hAnsi="Arial" w:cs="Arial"/>
                <w:sz w:val="24"/>
                <w:szCs w:val="24"/>
              </w:rPr>
              <w:t xml:space="preserve"> its current position. </w:t>
            </w:r>
            <w:r w:rsidR="004E456E">
              <w:rPr>
                <w:rFonts w:ascii="Arial" w:hAnsi="Arial" w:cs="Arial"/>
                <w:sz w:val="24"/>
                <w:szCs w:val="24"/>
              </w:rPr>
              <w:t xml:space="preserve">AN stated that there should be a focal point when patients arrive in Reception. </w:t>
            </w:r>
          </w:p>
          <w:p w:rsidR="009C1F4C" w:rsidRDefault="009C1F4C" w:rsidP="009C1F4C">
            <w:pPr>
              <w:rPr>
                <w:rFonts w:ascii="Arial" w:hAnsi="Arial" w:cs="Arial"/>
                <w:sz w:val="24"/>
                <w:szCs w:val="24"/>
              </w:rPr>
            </w:pPr>
          </w:p>
          <w:p w:rsidR="009C1F4C" w:rsidRDefault="009C1F4C" w:rsidP="009C1F4C">
            <w:pPr>
              <w:rPr>
                <w:rFonts w:ascii="Arial" w:hAnsi="Arial" w:cs="Arial"/>
                <w:sz w:val="24"/>
                <w:szCs w:val="24"/>
              </w:rPr>
            </w:pPr>
            <w:r>
              <w:rPr>
                <w:rFonts w:ascii="Arial" w:hAnsi="Arial" w:cs="Arial"/>
                <w:sz w:val="24"/>
                <w:szCs w:val="24"/>
              </w:rPr>
              <w:t xml:space="preserve">SP made a point that current patients don’t specify that they are going to ‘Dr. Singh’ or ‘Dr. Reily’, they merely say they are going to ‘The Health Centre’. </w:t>
            </w:r>
          </w:p>
          <w:p w:rsidR="009C1F4C" w:rsidRDefault="009C1F4C" w:rsidP="009C1F4C">
            <w:pPr>
              <w:rPr>
                <w:rFonts w:ascii="Arial" w:hAnsi="Arial" w:cs="Arial"/>
                <w:sz w:val="24"/>
                <w:szCs w:val="24"/>
              </w:rPr>
            </w:pPr>
          </w:p>
          <w:p w:rsidR="009C1F4C" w:rsidRDefault="009C1F4C" w:rsidP="009C1F4C">
            <w:pPr>
              <w:rPr>
                <w:rFonts w:ascii="Arial" w:hAnsi="Arial" w:cs="Arial"/>
                <w:sz w:val="24"/>
                <w:szCs w:val="24"/>
              </w:rPr>
            </w:pPr>
            <w:r>
              <w:rPr>
                <w:rFonts w:ascii="Arial" w:hAnsi="Arial" w:cs="Arial"/>
                <w:sz w:val="24"/>
                <w:szCs w:val="24"/>
              </w:rPr>
              <w:t xml:space="preserve">SU queried who would foot the bill for </w:t>
            </w:r>
            <w:r w:rsidR="00391431">
              <w:rPr>
                <w:rFonts w:ascii="Arial" w:hAnsi="Arial" w:cs="Arial"/>
                <w:sz w:val="24"/>
                <w:szCs w:val="24"/>
              </w:rPr>
              <w:t xml:space="preserve">physical changes to the building to reflect the merged practice. AN stated that it was his understanding that the building belongs to NHS England. </w:t>
            </w:r>
          </w:p>
          <w:p w:rsidR="00391431" w:rsidRDefault="00391431" w:rsidP="009C1F4C">
            <w:pPr>
              <w:rPr>
                <w:rFonts w:ascii="Arial" w:hAnsi="Arial" w:cs="Arial"/>
                <w:sz w:val="24"/>
                <w:szCs w:val="24"/>
              </w:rPr>
            </w:pPr>
          </w:p>
          <w:p w:rsidR="00391431" w:rsidRDefault="00391431" w:rsidP="009C1F4C">
            <w:pPr>
              <w:rPr>
                <w:rFonts w:ascii="Arial" w:hAnsi="Arial" w:cs="Arial"/>
                <w:sz w:val="24"/>
                <w:szCs w:val="24"/>
              </w:rPr>
            </w:pPr>
            <w:r>
              <w:rPr>
                <w:rFonts w:ascii="Arial" w:hAnsi="Arial" w:cs="Arial"/>
                <w:sz w:val="24"/>
                <w:szCs w:val="24"/>
              </w:rPr>
              <w:t>EL stated that the Partners should also have input into the name of the merged practice.</w:t>
            </w:r>
            <w:r w:rsidR="004E456E">
              <w:rPr>
                <w:rFonts w:ascii="Arial" w:hAnsi="Arial" w:cs="Arial"/>
                <w:sz w:val="24"/>
                <w:szCs w:val="24"/>
              </w:rPr>
              <w:t xml:space="preserve"> There was unan</w:t>
            </w:r>
            <w:r w:rsidR="003C3FD4">
              <w:rPr>
                <w:rFonts w:ascii="Arial" w:hAnsi="Arial" w:cs="Arial"/>
                <w:sz w:val="24"/>
                <w:szCs w:val="24"/>
              </w:rPr>
              <w:t>imous agreement that the Doctor</w:t>
            </w:r>
            <w:r w:rsidR="004E456E">
              <w:rPr>
                <w:rFonts w:ascii="Arial" w:hAnsi="Arial" w:cs="Arial"/>
                <w:sz w:val="24"/>
                <w:szCs w:val="24"/>
              </w:rPr>
              <w:t>s should have the final say.</w:t>
            </w:r>
          </w:p>
          <w:p w:rsidR="004E456E" w:rsidRDefault="004E456E" w:rsidP="009C1F4C">
            <w:pPr>
              <w:rPr>
                <w:rFonts w:ascii="Arial" w:hAnsi="Arial" w:cs="Arial"/>
                <w:sz w:val="24"/>
                <w:szCs w:val="24"/>
              </w:rPr>
            </w:pPr>
          </w:p>
          <w:p w:rsidR="004E456E" w:rsidRDefault="004E456E" w:rsidP="009C1F4C">
            <w:pPr>
              <w:rPr>
                <w:rFonts w:ascii="Arial" w:hAnsi="Arial" w:cs="Arial"/>
                <w:sz w:val="24"/>
                <w:szCs w:val="24"/>
              </w:rPr>
            </w:pPr>
            <w:r>
              <w:rPr>
                <w:rFonts w:ascii="Arial" w:hAnsi="Arial" w:cs="Arial"/>
                <w:sz w:val="24"/>
                <w:szCs w:val="24"/>
              </w:rPr>
              <w:t>IR pointed out that patients will still say they want an appointment at ‘Dr. Singh’s’ or ‘Dr. Reily’s’.</w:t>
            </w:r>
          </w:p>
          <w:p w:rsidR="004E456E" w:rsidRDefault="004E456E" w:rsidP="009C1F4C">
            <w:pPr>
              <w:rPr>
                <w:rFonts w:ascii="Arial" w:hAnsi="Arial" w:cs="Arial"/>
                <w:sz w:val="24"/>
                <w:szCs w:val="24"/>
              </w:rPr>
            </w:pPr>
          </w:p>
          <w:p w:rsidR="004E456E" w:rsidRDefault="004E456E" w:rsidP="009C1F4C">
            <w:pPr>
              <w:rPr>
                <w:rFonts w:ascii="Arial" w:hAnsi="Arial" w:cs="Arial"/>
                <w:sz w:val="24"/>
                <w:szCs w:val="24"/>
              </w:rPr>
            </w:pPr>
            <w:r>
              <w:rPr>
                <w:rFonts w:ascii="Arial" w:hAnsi="Arial" w:cs="Arial"/>
                <w:sz w:val="24"/>
                <w:szCs w:val="24"/>
              </w:rPr>
              <w:t>AP suggested having a completely different name. ‘All Saints Surgery’</w:t>
            </w:r>
            <w:r w:rsidR="005B13D5">
              <w:rPr>
                <w:rFonts w:ascii="Arial" w:hAnsi="Arial" w:cs="Arial"/>
                <w:sz w:val="24"/>
                <w:szCs w:val="24"/>
              </w:rPr>
              <w:t xml:space="preserve"> was moo</w:t>
            </w:r>
            <w:r>
              <w:rPr>
                <w:rFonts w:ascii="Arial" w:hAnsi="Arial" w:cs="Arial"/>
                <w:sz w:val="24"/>
                <w:szCs w:val="24"/>
              </w:rPr>
              <w:t xml:space="preserve">ted as was potentially a name that related to the High Street. </w:t>
            </w:r>
          </w:p>
          <w:p w:rsidR="004E456E" w:rsidRDefault="004E456E" w:rsidP="009C1F4C">
            <w:pPr>
              <w:rPr>
                <w:rFonts w:ascii="Arial" w:hAnsi="Arial" w:cs="Arial"/>
                <w:sz w:val="24"/>
                <w:szCs w:val="24"/>
              </w:rPr>
            </w:pPr>
          </w:p>
          <w:p w:rsidR="004E456E" w:rsidRDefault="004E456E" w:rsidP="009C1F4C">
            <w:pPr>
              <w:rPr>
                <w:rFonts w:ascii="Arial" w:hAnsi="Arial" w:cs="Arial"/>
                <w:sz w:val="24"/>
                <w:szCs w:val="24"/>
              </w:rPr>
            </w:pPr>
            <w:r>
              <w:rPr>
                <w:rFonts w:ascii="Arial" w:hAnsi="Arial" w:cs="Arial"/>
                <w:sz w:val="24"/>
                <w:szCs w:val="24"/>
              </w:rPr>
              <w:t>AN, LC and IR all questioned whether or not patients will care that the practices have merged. AP stated her opinion that the merger would be good for Bedworth. SU cautioned that patients’ aspirations and expectations are likely to be higher in a bigger practice. AN stated that it was logical for Dr. Reily’s practice to merge with Dr. Singh’</w:t>
            </w:r>
            <w:r w:rsidR="00B9699C">
              <w:rPr>
                <w:rFonts w:ascii="Arial" w:hAnsi="Arial" w:cs="Arial"/>
                <w:sz w:val="24"/>
                <w:szCs w:val="24"/>
              </w:rPr>
              <w:t>s.</w:t>
            </w:r>
          </w:p>
          <w:p w:rsidR="00B9699C" w:rsidRDefault="00B9699C" w:rsidP="009C1F4C">
            <w:pPr>
              <w:rPr>
                <w:rFonts w:ascii="Arial" w:hAnsi="Arial" w:cs="Arial"/>
                <w:sz w:val="24"/>
                <w:szCs w:val="24"/>
              </w:rPr>
            </w:pPr>
          </w:p>
          <w:p w:rsidR="00B9699C" w:rsidRDefault="007E2AEC" w:rsidP="009C1F4C">
            <w:pPr>
              <w:rPr>
                <w:rFonts w:ascii="Arial" w:hAnsi="Arial" w:cs="Arial"/>
                <w:sz w:val="24"/>
                <w:szCs w:val="24"/>
              </w:rPr>
            </w:pPr>
            <w:r>
              <w:rPr>
                <w:rFonts w:ascii="Arial" w:hAnsi="Arial" w:cs="Arial"/>
                <w:sz w:val="24"/>
                <w:szCs w:val="24"/>
              </w:rPr>
              <w:t>It was agreed</w:t>
            </w:r>
            <w:r w:rsidR="00B9699C">
              <w:rPr>
                <w:rFonts w:ascii="Arial" w:hAnsi="Arial" w:cs="Arial"/>
                <w:sz w:val="24"/>
                <w:szCs w:val="24"/>
              </w:rPr>
              <w:t xml:space="preserve"> the name </w:t>
            </w:r>
            <w:r w:rsidR="00B9699C" w:rsidRPr="00B9699C">
              <w:rPr>
                <w:rFonts w:ascii="Arial" w:hAnsi="Arial" w:cs="Arial"/>
                <w:b/>
                <w:sz w:val="24"/>
                <w:szCs w:val="24"/>
                <w:u w:val="single"/>
              </w:rPr>
              <w:t>BEDWORTH HEALTH CENTRE</w:t>
            </w:r>
            <w:r>
              <w:rPr>
                <w:rFonts w:ascii="Arial" w:hAnsi="Arial" w:cs="Arial"/>
                <w:sz w:val="24"/>
                <w:szCs w:val="24"/>
              </w:rPr>
              <w:t xml:space="preserve"> is taken</w:t>
            </w:r>
            <w:r w:rsidR="00B9699C">
              <w:rPr>
                <w:rFonts w:ascii="Arial" w:hAnsi="Arial" w:cs="Arial"/>
                <w:sz w:val="24"/>
                <w:szCs w:val="24"/>
              </w:rPr>
              <w:t xml:space="preserve"> as the PPGs’ proposed name.</w:t>
            </w:r>
          </w:p>
          <w:p w:rsidR="00BF59FA" w:rsidRDefault="00BF59FA" w:rsidP="009C1F4C">
            <w:pPr>
              <w:rPr>
                <w:rFonts w:ascii="Arial" w:hAnsi="Arial" w:cs="Arial"/>
                <w:sz w:val="24"/>
                <w:szCs w:val="24"/>
              </w:rPr>
            </w:pPr>
          </w:p>
          <w:p w:rsidR="00BF59FA" w:rsidRDefault="00BF59FA" w:rsidP="009C1F4C">
            <w:pPr>
              <w:rPr>
                <w:rFonts w:ascii="Arial" w:hAnsi="Arial" w:cs="Arial"/>
                <w:sz w:val="24"/>
                <w:szCs w:val="24"/>
              </w:rPr>
            </w:pPr>
            <w:r>
              <w:rPr>
                <w:rFonts w:ascii="Arial" w:hAnsi="Arial" w:cs="Arial"/>
                <w:sz w:val="24"/>
                <w:szCs w:val="24"/>
                <w:u w:val="single"/>
              </w:rPr>
              <w:t>COMMUNICATING THE MERGER</w:t>
            </w:r>
          </w:p>
          <w:p w:rsidR="00BF59FA" w:rsidRDefault="00BF59FA" w:rsidP="009C1F4C">
            <w:pPr>
              <w:rPr>
                <w:rFonts w:ascii="Arial" w:hAnsi="Arial" w:cs="Arial"/>
                <w:sz w:val="24"/>
                <w:szCs w:val="24"/>
              </w:rPr>
            </w:pPr>
          </w:p>
          <w:p w:rsidR="00BF59FA" w:rsidRDefault="00BF59FA" w:rsidP="009C1F4C">
            <w:pPr>
              <w:rPr>
                <w:rFonts w:ascii="Arial" w:hAnsi="Arial" w:cs="Arial"/>
                <w:sz w:val="24"/>
                <w:szCs w:val="24"/>
              </w:rPr>
            </w:pPr>
            <w:r>
              <w:rPr>
                <w:rFonts w:ascii="Arial" w:hAnsi="Arial" w:cs="Arial"/>
                <w:sz w:val="24"/>
                <w:szCs w:val="24"/>
              </w:rPr>
              <w:t xml:space="preserve">EL suggested having more posters and material located around the building. </w:t>
            </w:r>
          </w:p>
          <w:p w:rsidR="00BF59FA" w:rsidRDefault="00BF59FA" w:rsidP="009C1F4C">
            <w:pPr>
              <w:rPr>
                <w:rFonts w:ascii="Arial" w:hAnsi="Arial" w:cs="Arial"/>
                <w:sz w:val="24"/>
                <w:szCs w:val="24"/>
              </w:rPr>
            </w:pPr>
          </w:p>
          <w:p w:rsidR="00BF59FA" w:rsidRDefault="00BF59FA" w:rsidP="009C1F4C">
            <w:pPr>
              <w:rPr>
                <w:rFonts w:ascii="Arial" w:hAnsi="Arial" w:cs="Arial"/>
                <w:sz w:val="24"/>
                <w:szCs w:val="24"/>
              </w:rPr>
            </w:pPr>
            <w:r>
              <w:rPr>
                <w:rFonts w:ascii="Arial" w:hAnsi="Arial" w:cs="Arial"/>
                <w:sz w:val="24"/>
                <w:szCs w:val="24"/>
              </w:rPr>
              <w:t xml:space="preserve">AN highlighted that he had yet to see the Press Release posted on either </w:t>
            </w:r>
            <w:r w:rsidR="001E72D0">
              <w:rPr>
                <w:rFonts w:ascii="Arial" w:hAnsi="Arial" w:cs="Arial"/>
                <w:sz w:val="24"/>
                <w:szCs w:val="24"/>
              </w:rPr>
              <w:t xml:space="preserve">practices’ </w:t>
            </w:r>
            <w:r>
              <w:rPr>
                <w:rFonts w:ascii="Arial" w:hAnsi="Arial" w:cs="Arial"/>
                <w:sz w:val="24"/>
                <w:szCs w:val="24"/>
              </w:rPr>
              <w:t xml:space="preserve">website. </w:t>
            </w:r>
          </w:p>
          <w:p w:rsidR="00BF59FA" w:rsidRDefault="00BF59FA" w:rsidP="009C1F4C">
            <w:pPr>
              <w:rPr>
                <w:rFonts w:ascii="Arial" w:hAnsi="Arial" w:cs="Arial"/>
                <w:sz w:val="24"/>
                <w:szCs w:val="24"/>
              </w:rPr>
            </w:pPr>
          </w:p>
          <w:p w:rsidR="00BF59FA" w:rsidRDefault="00BF59FA" w:rsidP="009C1F4C">
            <w:pPr>
              <w:rPr>
                <w:rFonts w:ascii="Arial" w:hAnsi="Arial" w:cs="Arial"/>
                <w:sz w:val="24"/>
                <w:szCs w:val="24"/>
              </w:rPr>
            </w:pPr>
            <w:r>
              <w:rPr>
                <w:rFonts w:ascii="Arial" w:hAnsi="Arial" w:cs="Arial"/>
                <w:sz w:val="24"/>
                <w:szCs w:val="24"/>
              </w:rPr>
              <w:t>CJ suggested having an O</w:t>
            </w:r>
            <w:r w:rsidR="001E72D0">
              <w:rPr>
                <w:rFonts w:ascii="Arial" w:hAnsi="Arial" w:cs="Arial"/>
                <w:sz w:val="24"/>
                <w:szCs w:val="24"/>
              </w:rPr>
              <w:t>pen Day with a ‘ribbon cutting’-type</w:t>
            </w:r>
            <w:r>
              <w:rPr>
                <w:rFonts w:ascii="Arial" w:hAnsi="Arial" w:cs="Arial"/>
                <w:sz w:val="24"/>
                <w:szCs w:val="24"/>
              </w:rPr>
              <w:t xml:space="preserve"> ceremony.</w:t>
            </w:r>
          </w:p>
          <w:p w:rsidR="00BF59FA" w:rsidRDefault="00BF59FA" w:rsidP="009C1F4C">
            <w:pPr>
              <w:rPr>
                <w:rFonts w:ascii="Arial" w:hAnsi="Arial" w:cs="Arial"/>
                <w:sz w:val="24"/>
                <w:szCs w:val="24"/>
              </w:rPr>
            </w:pPr>
          </w:p>
          <w:p w:rsidR="00BF59FA" w:rsidRDefault="00BF59FA" w:rsidP="009C1F4C">
            <w:pPr>
              <w:rPr>
                <w:rFonts w:ascii="Arial" w:hAnsi="Arial" w:cs="Arial"/>
                <w:sz w:val="24"/>
                <w:szCs w:val="24"/>
              </w:rPr>
            </w:pPr>
            <w:r>
              <w:rPr>
                <w:rFonts w:ascii="Arial" w:hAnsi="Arial" w:cs="Arial"/>
                <w:sz w:val="24"/>
                <w:szCs w:val="24"/>
              </w:rPr>
              <w:t>SP circulated a flyer that he had produced which was more patient centric.</w:t>
            </w:r>
          </w:p>
          <w:p w:rsidR="00BF59FA" w:rsidRDefault="00BF59FA" w:rsidP="009C1F4C">
            <w:pPr>
              <w:rPr>
                <w:rFonts w:ascii="Arial" w:hAnsi="Arial" w:cs="Arial"/>
                <w:sz w:val="24"/>
                <w:szCs w:val="24"/>
              </w:rPr>
            </w:pPr>
          </w:p>
          <w:p w:rsidR="00BF59FA" w:rsidRDefault="00BF59FA" w:rsidP="009C1F4C">
            <w:pPr>
              <w:rPr>
                <w:rFonts w:ascii="Arial" w:hAnsi="Arial" w:cs="Arial"/>
                <w:sz w:val="24"/>
                <w:szCs w:val="24"/>
              </w:rPr>
            </w:pPr>
            <w:r>
              <w:rPr>
                <w:rFonts w:ascii="Arial" w:hAnsi="Arial" w:cs="Arial"/>
                <w:sz w:val="24"/>
                <w:szCs w:val="24"/>
              </w:rPr>
              <w:t>AW suggested having a manned table, a sort of clinic within the surgery. AN coined this a ‘helpdesk’. AW stated that PPG members c</w:t>
            </w:r>
            <w:r w:rsidR="001E72D0">
              <w:rPr>
                <w:rFonts w:ascii="Arial" w:hAnsi="Arial" w:cs="Arial"/>
                <w:sz w:val="24"/>
                <w:szCs w:val="24"/>
              </w:rPr>
              <w:t>ould be present when the merger</w:t>
            </w:r>
            <w:r>
              <w:rPr>
                <w:rFonts w:ascii="Arial" w:hAnsi="Arial" w:cs="Arial"/>
                <w:sz w:val="24"/>
                <w:szCs w:val="24"/>
              </w:rPr>
              <w:t xml:space="preserve"> takes place.</w:t>
            </w:r>
            <w:r w:rsidR="00096E0A">
              <w:rPr>
                <w:rFonts w:ascii="Arial" w:hAnsi="Arial" w:cs="Arial"/>
                <w:sz w:val="24"/>
                <w:szCs w:val="24"/>
              </w:rPr>
              <w:t xml:space="preserve"> AW felt that there should be PPG representation in the surgery for more than once a week – both groups highlighted that a rota had been in place</w:t>
            </w:r>
            <w:r w:rsidR="001E72D0">
              <w:rPr>
                <w:rFonts w:ascii="Arial" w:hAnsi="Arial" w:cs="Arial"/>
                <w:sz w:val="24"/>
                <w:szCs w:val="24"/>
              </w:rPr>
              <w:t xml:space="preserve"> for the implementation of both practices’</w:t>
            </w:r>
            <w:r w:rsidR="00096E0A">
              <w:rPr>
                <w:rFonts w:ascii="Arial" w:hAnsi="Arial" w:cs="Arial"/>
                <w:sz w:val="24"/>
                <w:szCs w:val="24"/>
              </w:rPr>
              <w:t xml:space="preserve"> patient surveys. </w:t>
            </w:r>
          </w:p>
          <w:p w:rsidR="00BF59FA" w:rsidRDefault="00BF59FA" w:rsidP="009C1F4C">
            <w:pPr>
              <w:rPr>
                <w:rFonts w:ascii="Arial" w:hAnsi="Arial" w:cs="Arial"/>
                <w:sz w:val="24"/>
                <w:szCs w:val="24"/>
              </w:rPr>
            </w:pPr>
          </w:p>
          <w:p w:rsidR="000F632D" w:rsidRDefault="00BF59FA" w:rsidP="009C1F4C">
            <w:pPr>
              <w:rPr>
                <w:rFonts w:ascii="Arial" w:hAnsi="Arial" w:cs="Arial"/>
                <w:sz w:val="24"/>
                <w:szCs w:val="24"/>
              </w:rPr>
            </w:pPr>
            <w:r>
              <w:rPr>
                <w:rFonts w:ascii="Arial" w:hAnsi="Arial" w:cs="Arial"/>
                <w:sz w:val="24"/>
                <w:szCs w:val="24"/>
              </w:rPr>
              <w:t>AW</w:t>
            </w:r>
            <w:r w:rsidR="001E72D0">
              <w:rPr>
                <w:rFonts w:ascii="Arial" w:hAnsi="Arial" w:cs="Arial"/>
                <w:sz w:val="24"/>
                <w:szCs w:val="24"/>
              </w:rPr>
              <w:t xml:space="preserve"> and AN informed the groups that they</w:t>
            </w:r>
            <w:r>
              <w:rPr>
                <w:rFonts w:ascii="Arial" w:hAnsi="Arial" w:cs="Arial"/>
                <w:sz w:val="24"/>
                <w:szCs w:val="24"/>
              </w:rPr>
              <w:t xml:space="preserve"> would be able to approach the County Council for certain funding – a banner poster has a good chance of being approved. </w:t>
            </w:r>
            <w:r w:rsidR="000F632D">
              <w:rPr>
                <w:rFonts w:ascii="Arial" w:hAnsi="Arial" w:cs="Arial"/>
                <w:sz w:val="24"/>
                <w:szCs w:val="24"/>
              </w:rPr>
              <w:t xml:space="preserve">AW and AN agreed to swap details to facilitate this. AW queried whether or not the practices could lend the PPGs some money for this to be produced whilst waiting for the funding from the Council to come through. </w:t>
            </w:r>
          </w:p>
          <w:p w:rsidR="000F632D" w:rsidRDefault="000F632D" w:rsidP="009C1F4C">
            <w:pPr>
              <w:rPr>
                <w:rFonts w:ascii="Arial" w:hAnsi="Arial" w:cs="Arial"/>
                <w:sz w:val="24"/>
                <w:szCs w:val="24"/>
              </w:rPr>
            </w:pPr>
          </w:p>
          <w:p w:rsidR="000F632D" w:rsidRDefault="00096E0A" w:rsidP="009C1F4C">
            <w:pPr>
              <w:rPr>
                <w:rFonts w:ascii="Arial" w:hAnsi="Arial" w:cs="Arial"/>
                <w:sz w:val="24"/>
                <w:szCs w:val="24"/>
              </w:rPr>
            </w:pPr>
            <w:r>
              <w:rPr>
                <w:rFonts w:ascii="Arial" w:hAnsi="Arial" w:cs="Arial"/>
                <w:sz w:val="24"/>
                <w:szCs w:val="24"/>
              </w:rPr>
              <w:t>AN reminded group that Dan Ibez</w:t>
            </w:r>
            <w:r w:rsidR="000F632D">
              <w:rPr>
                <w:rFonts w:ascii="Arial" w:hAnsi="Arial" w:cs="Arial"/>
                <w:sz w:val="24"/>
                <w:szCs w:val="24"/>
              </w:rPr>
              <w:t>iako</w:t>
            </w:r>
            <w:r>
              <w:rPr>
                <w:rFonts w:ascii="Arial" w:hAnsi="Arial" w:cs="Arial"/>
                <w:sz w:val="24"/>
                <w:szCs w:val="24"/>
              </w:rPr>
              <w:t xml:space="preserve"> (Engagement, Communications and Marketing Lead (War</w:t>
            </w:r>
            <w:r w:rsidR="00BF6714">
              <w:rPr>
                <w:rFonts w:ascii="Arial" w:hAnsi="Arial" w:cs="Arial"/>
                <w:sz w:val="24"/>
                <w:szCs w:val="24"/>
              </w:rPr>
              <w:t>wickshire) – NHS Arden &amp;</w:t>
            </w:r>
            <w:r>
              <w:rPr>
                <w:rFonts w:ascii="Arial" w:hAnsi="Arial" w:cs="Arial"/>
                <w:sz w:val="24"/>
                <w:szCs w:val="24"/>
              </w:rPr>
              <w:t xml:space="preserve"> Greater East Midlands Commissioning Support Unit (CSU)) had ag</w:t>
            </w:r>
            <w:r w:rsidR="00BF6714">
              <w:rPr>
                <w:rFonts w:ascii="Arial" w:hAnsi="Arial" w:cs="Arial"/>
                <w:sz w:val="24"/>
                <w:szCs w:val="24"/>
              </w:rPr>
              <w:t>reed to produce a leaflet. It was agreed</w:t>
            </w:r>
            <w:r>
              <w:rPr>
                <w:rFonts w:ascii="Arial" w:hAnsi="Arial" w:cs="Arial"/>
                <w:sz w:val="24"/>
                <w:szCs w:val="24"/>
              </w:rPr>
              <w:t xml:space="preserve"> that this should be guided by</w:t>
            </w:r>
            <w:r w:rsidR="001E72D0">
              <w:rPr>
                <w:rFonts w:ascii="Arial" w:hAnsi="Arial" w:cs="Arial"/>
                <w:sz w:val="24"/>
                <w:szCs w:val="24"/>
              </w:rPr>
              <w:t xml:space="preserve"> the content of</w:t>
            </w:r>
            <w:r w:rsidR="00BF6714">
              <w:rPr>
                <w:rFonts w:ascii="Arial" w:hAnsi="Arial" w:cs="Arial"/>
                <w:sz w:val="24"/>
                <w:szCs w:val="24"/>
              </w:rPr>
              <w:t xml:space="preserve"> SP’s</w:t>
            </w:r>
            <w:r>
              <w:rPr>
                <w:rFonts w:ascii="Arial" w:hAnsi="Arial" w:cs="Arial"/>
                <w:sz w:val="24"/>
                <w:szCs w:val="24"/>
              </w:rPr>
              <w:t xml:space="preserve"> flyer</w:t>
            </w:r>
            <w:r w:rsidR="00BF6714">
              <w:rPr>
                <w:rFonts w:ascii="Arial" w:hAnsi="Arial" w:cs="Arial"/>
                <w:sz w:val="24"/>
                <w:szCs w:val="24"/>
              </w:rPr>
              <w:t>.</w:t>
            </w:r>
          </w:p>
          <w:p w:rsidR="00096E0A" w:rsidRDefault="00096E0A" w:rsidP="009C1F4C">
            <w:pPr>
              <w:rPr>
                <w:rFonts w:ascii="Arial" w:hAnsi="Arial" w:cs="Arial"/>
                <w:sz w:val="24"/>
                <w:szCs w:val="24"/>
              </w:rPr>
            </w:pPr>
          </w:p>
          <w:p w:rsidR="00096E0A" w:rsidRDefault="00096E0A" w:rsidP="009C1F4C">
            <w:pPr>
              <w:rPr>
                <w:rFonts w:ascii="Arial" w:hAnsi="Arial" w:cs="Arial"/>
                <w:sz w:val="24"/>
                <w:szCs w:val="24"/>
              </w:rPr>
            </w:pPr>
            <w:r>
              <w:rPr>
                <w:rFonts w:ascii="Arial" w:hAnsi="Arial" w:cs="Arial"/>
                <w:sz w:val="24"/>
                <w:szCs w:val="24"/>
              </w:rPr>
              <w:t xml:space="preserve">Discussion took </w:t>
            </w:r>
            <w:r w:rsidR="001E72D0">
              <w:rPr>
                <w:rFonts w:ascii="Arial" w:hAnsi="Arial" w:cs="Arial"/>
                <w:sz w:val="24"/>
                <w:szCs w:val="24"/>
              </w:rPr>
              <w:t>place of local premises to leaflet drop</w:t>
            </w:r>
            <w:r>
              <w:rPr>
                <w:rFonts w:ascii="Arial" w:hAnsi="Arial" w:cs="Arial"/>
                <w:sz w:val="24"/>
                <w:szCs w:val="24"/>
              </w:rPr>
              <w:t xml:space="preserve">. AW and AN both suggested local chemists / pharmacies, </w:t>
            </w:r>
            <w:r w:rsidR="002C301E">
              <w:rPr>
                <w:rFonts w:ascii="Arial" w:hAnsi="Arial" w:cs="Arial"/>
                <w:sz w:val="24"/>
                <w:szCs w:val="24"/>
              </w:rPr>
              <w:t xml:space="preserve">EL and AW suggested the Civic Hall and Library respectively. </w:t>
            </w:r>
          </w:p>
          <w:p w:rsidR="002C301E" w:rsidRDefault="002C301E" w:rsidP="009C1F4C">
            <w:pPr>
              <w:rPr>
                <w:rFonts w:ascii="Arial" w:hAnsi="Arial" w:cs="Arial"/>
                <w:sz w:val="24"/>
                <w:szCs w:val="24"/>
              </w:rPr>
            </w:pPr>
          </w:p>
          <w:p w:rsidR="002C301E" w:rsidRDefault="002C301E" w:rsidP="009C1F4C">
            <w:pPr>
              <w:rPr>
                <w:rFonts w:ascii="Arial" w:hAnsi="Arial" w:cs="Arial"/>
                <w:sz w:val="24"/>
                <w:szCs w:val="24"/>
              </w:rPr>
            </w:pPr>
            <w:r>
              <w:rPr>
                <w:rFonts w:ascii="Arial" w:hAnsi="Arial" w:cs="Arial"/>
                <w:sz w:val="24"/>
                <w:szCs w:val="24"/>
              </w:rPr>
              <w:t xml:space="preserve">SU suggested putting flyers through people’s doors – concerns were raised with regards to patient confidentiality, waste of paper and confusion that could be caused to non-patients. </w:t>
            </w:r>
          </w:p>
          <w:p w:rsidR="002C301E" w:rsidRDefault="002C301E" w:rsidP="009C1F4C">
            <w:pPr>
              <w:rPr>
                <w:rFonts w:ascii="Arial" w:hAnsi="Arial" w:cs="Arial"/>
                <w:sz w:val="24"/>
                <w:szCs w:val="24"/>
              </w:rPr>
            </w:pPr>
          </w:p>
          <w:p w:rsidR="002C301E" w:rsidRDefault="002C301E" w:rsidP="009C1F4C">
            <w:pPr>
              <w:rPr>
                <w:rFonts w:ascii="Arial" w:hAnsi="Arial" w:cs="Arial"/>
                <w:sz w:val="24"/>
                <w:szCs w:val="24"/>
              </w:rPr>
            </w:pPr>
            <w:r>
              <w:rPr>
                <w:rFonts w:ascii="Arial" w:hAnsi="Arial" w:cs="Arial"/>
                <w:sz w:val="24"/>
                <w:szCs w:val="24"/>
              </w:rPr>
              <w:t>GS suggested approaching local parishes and chur</w:t>
            </w:r>
            <w:r w:rsidR="001E72D0">
              <w:rPr>
                <w:rFonts w:ascii="Arial" w:hAnsi="Arial" w:cs="Arial"/>
                <w:sz w:val="24"/>
                <w:szCs w:val="24"/>
              </w:rPr>
              <w:t xml:space="preserve">ches, whilst </w:t>
            </w:r>
            <w:r>
              <w:rPr>
                <w:rFonts w:ascii="Arial" w:hAnsi="Arial" w:cs="Arial"/>
                <w:sz w:val="24"/>
                <w:szCs w:val="24"/>
              </w:rPr>
              <w:t>CJ recommended contactin</w:t>
            </w:r>
            <w:r w:rsidR="003F6FB7">
              <w:rPr>
                <w:rFonts w:ascii="Arial" w:hAnsi="Arial" w:cs="Arial"/>
                <w:sz w:val="24"/>
                <w:szCs w:val="24"/>
              </w:rPr>
              <w:t>g wardens of sheltered housing and AN suggested using local newspapers.</w:t>
            </w:r>
          </w:p>
          <w:p w:rsidR="003F6FB7" w:rsidRDefault="003F6FB7" w:rsidP="009C1F4C">
            <w:pPr>
              <w:rPr>
                <w:rFonts w:ascii="Arial" w:hAnsi="Arial" w:cs="Arial"/>
                <w:sz w:val="24"/>
                <w:szCs w:val="24"/>
              </w:rPr>
            </w:pPr>
          </w:p>
          <w:p w:rsidR="003F6FB7" w:rsidRDefault="003F6FB7" w:rsidP="009C1F4C">
            <w:pPr>
              <w:rPr>
                <w:rFonts w:ascii="Arial" w:hAnsi="Arial" w:cs="Arial"/>
                <w:sz w:val="24"/>
                <w:szCs w:val="24"/>
              </w:rPr>
            </w:pPr>
            <w:r>
              <w:rPr>
                <w:rFonts w:ascii="Arial" w:hAnsi="Arial" w:cs="Arial"/>
                <w:sz w:val="24"/>
                <w:szCs w:val="24"/>
              </w:rPr>
              <w:t>Community forums and coffee mornings were also discussed amongst the group.</w:t>
            </w:r>
          </w:p>
          <w:p w:rsidR="002C301E" w:rsidRDefault="002C301E" w:rsidP="009C1F4C">
            <w:pPr>
              <w:rPr>
                <w:rFonts w:ascii="Arial" w:hAnsi="Arial" w:cs="Arial"/>
                <w:sz w:val="24"/>
                <w:szCs w:val="24"/>
              </w:rPr>
            </w:pPr>
          </w:p>
          <w:p w:rsidR="002C301E" w:rsidRDefault="002C301E" w:rsidP="009C1F4C">
            <w:pPr>
              <w:rPr>
                <w:rFonts w:ascii="Arial" w:hAnsi="Arial" w:cs="Arial"/>
                <w:sz w:val="24"/>
                <w:szCs w:val="24"/>
              </w:rPr>
            </w:pPr>
            <w:r>
              <w:rPr>
                <w:rFonts w:ascii="Arial" w:hAnsi="Arial" w:cs="Arial"/>
                <w:sz w:val="24"/>
                <w:szCs w:val="24"/>
              </w:rPr>
              <w:t xml:space="preserve">LG </w:t>
            </w:r>
            <w:r w:rsidR="003F6FB7">
              <w:rPr>
                <w:rFonts w:ascii="Arial" w:hAnsi="Arial" w:cs="Arial"/>
                <w:sz w:val="24"/>
                <w:szCs w:val="24"/>
              </w:rPr>
              <w:t>queried</w:t>
            </w:r>
            <w:r>
              <w:rPr>
                <w:rFonts w:ascii="Arial" w:hAnsi="Arial" w:cs="Arial"/>
                <w:sz w:val="24"/>
                <w:szCs w:val="24"/>
              </w:rPr>
              <w:t xml:space="preserve"> whether or not the merger could</w:t>
            </w:r>
            <w:r w:rsidR="006F7BA6">
              <w:rPr>
                <w:rFonts w:ascii="Arial" w:hAnsi="Arial" w:cs="Arial"/>
                <w:sz w:val="24"/>
                <w:szCs w:val="24"/>
              </w:rPr>
              <w:t xml:space="preserve"> be talked about publicl</w:t>
            </w:r>
            <w:r w:rsidR="003F6FB7">
              <w:rPr>
                <w:rFonts w:ascii="Arial" w:hAnsi="Arial" w:cs="Arial"/>
                <w:sz w:val="24"/>
                <w:szCs w:val="24"/>
              </w:rPr>
              <w:t>y. Both groups agreed</w:t>
            </w:r>
            <w:r>
              <w:rPr>
                <w:rFonts w:ascii="Arial" w:hAnsi="Arial" w:cs="Arial"/>
                <w:sz w:val="24"/>
                <w:szCs w:val="24"/>
              </w:rPr>
              <w:t xml:space="preserve"> that as the press release had gone out, this would be acceptable. </w:t>
            </w:r>
          </w:p>
          <w:p w:rsidR="002C301E" w:rsidRDefault="002C301E" w:rsidP="009C1F4C">
            <w:pPr>
              <w:rPr>
                <w:rFonts w:ascii="Arial" w:hAnsi="Arial" w:cs="Arial"/>
                <w:sz w:val="24"/>
                <w:szCs w:val="24"/>
              </w:rPr>
            </w:pPr>
          </w:p>
          <w:p w:rsidR="002C301E" w:rsidRDefault="002C301E" w:rsidP="009C1F4C">
            <w:pPr>
              <w:rPr>
                <w:rFonts w:ascii="Arial" w:hAnsi="Arial" w:cs="Arial"/>
                <w:sz w:val="24"/>
                <w:szCs w:val="24"/>
              </w:rPr>
            </w:pPr>
            <w:r>
              <w:rPr>
                <w:rFonts w:ascii="Arial" w:hAnsi="Arial" w:cs="Arial"/>
                <w:sz w:val="24"/>
                <w:szCs w:val="24"/>
              </w:rPr>
              <w:t xml:space="preserve">HILLARY JACKSON (HJ – Practice Manager, Dr. Singh &amp; Partners) and ELIZABETH GILBEY (EG </w:t>
            </w:r>
            <w:r>
              <w:rPr>
                <w:rFonts w:ascii="Arial" w:hAnsi="Arial" w:cs="Arial"/>
                <w:sz w:val="24"/>
                <w:szCs w:val="24"/>
              </w:rPr>
              <w:lastRenderedPageBreak/>
              <w:t>– Practice Manager, Dr. Reily &amp; Partners) arrived to hear the PPGs feedback.</w:t>
            </w:r>
          </w:p>
          <w:p w:rsidR="002C301E" w:rsidRDefault="002C301E" w:rsidP="009C1F4C">
            <w:pPr>
              <w:rPr>
                <w:rFonts w:ascii="Arial" w:hAnsi="Arial" w:cs="Arial"/>
                <w:sz w:val="24"/>
                <w:szCs w:val="24"/>
              </w:rPr>
            </w:pPr>
          </w:p>
          <w:p w:rsidR="002C301E" w:rsidRDefault="002C301E" w:rsidP="009C1F4C">
            <w:pPr>
              <w:rPr>
                <w:rFonts w:ascii="Arial" w:hAnsi="Arial" w:cs="Arial"/>
                <w:sz w:val="24"/>
                <w:szCs w:val="24"/>
              </w:rPr>
            </w:pPr>
            <w:r>
              <w:rPr>
                <w:rFonts w:ascii="Arial" w:hAnsi="Arial" w:cs="Arial"/>
                <w:sz w:val="24"/>
                <w:szCs w:val="24"/>
              </w:rPr>
              <w:t xml:space="preserve">CJ discussed Social Media and how the merger could be communicated using those channels – Facebook was specifically mentioned. </w:t>
            </w:r>
          </w:p>
          <w:p w:rsidR="002C301E" w:rsidRDefault="002C301E" w:rsidP="009C1F4C">
            <w:pPr>
              <w:rPr>
                <w:rFonts w:ascii="Arial" w:hAnsi="Arial" w:cs="Arial"/>
                <w:sz w:val="24"/>
                <w:szCs w:val="24"/>
              </w:rPr>
            </w:pPr>
          </w:p>
          <w:p w:rsidR="002C301E" w:rsidRDefault="00BF6714" w:rsidP="009C1F4C">
            <w:pPr>
              <w:rPr>
                <w:rFonts w:ascii="Arial" w:hAnsi="Arial" w:cs="Arial"/>
                <w:sz w:val="24"/>
                <w:szCs w:val="24"/>
              </w:rPr>
            </w:pPr>
            <w:r>
              <w:rPr>
                <w:rFonts w:ascii="Arial" w:hAnsi="Arial" w:cs="Arial"/>
                <w:sz w:val="24"/>
                <w:szCs w:val="24"/>
              </w:rPr>
              <w:t>AW pointed out that a</w:t>
            </w:r>
            <w:r w:rsidR="002C301E">
              <w:rPr>
                <w:rFonts w:ascii="Arial" w:hAnsi="Arial" w:cs="Arial"/>
                <w:sz w:val="24"/>
                <w:szCs w:val="24"/>
              </w:rPr>
              <w:t xml:space="preserve"> big</w:t>
            </w:r>
            <w:r>
              <w:rPr>
                <w:rFonts w:ascii="Arial" w:hAnsi="Arial" w:cs="Arial"/>
                <w:sz w:val="24"/>
                <w:szCs w:val="24"/>
              </w:rPr>
              <w:t xml:space="preserve"> presence from the PPGs</w:t>
            </w:r>
            <w:r w:rsidR="003F6FB7">
              <w:rPr>
                <w:rFonts w:ascii="Arial" w:hAnsi="Arial" w:cs="Arial"/>
                <w:sz w:val="24"/>
                <w:szCs w:val="24"/>
              </w:rPr>
              <w:t xml:space="preserve"> at the time of the merger</w:t>
            </w:r>
            <w:r>
              <w:rPr>
                <w:rFonts w:ascii="Arial" w:hAnsi="Arial" w:cs="Arial"/>
                <w:sz w:val="24"/>
                <w:szCs w:val="24"/>
              </w:rPr>
              <w:t xml:space="preserve"> means </w:t>
            </w:r>
            <w:r w:rsidR="002C301E">
              <w:rPr>
                <w:rFonts w:ascii="Arial" w:hAnsi="Arial" w:cs="Arial"/>
                <w:sz w:val="24"/>
                <w:szCs w:val="24"/>
              </w:rPr>
              <w:t>less pressure will be placed on staff.</w:t>
            </w:r>
          </w:p>
          <w:p w:rsidR="002C301E" w:rsidRDefault="002C301E" w:rsidP="009C1F4C">
            <w:pPr>
              <w:rPr>
                <w:rFonts w:ascii="Arial" w:hAnsi="Arial" w:cs="Arial"/>
                <w:sz w:val="24"/>
                <w:szCs w:val="24"/>
              </w:rPr>
            </w:pPr>
          </w:p>
          <w:p w:rsidR="002C301E" w:rsidRDefault="002C301E" w:rsidP="009C1F4C">
            <w:pPr>
              <w:rPr>
                <w:rFonts w:ascii="Arial" w:hAnsi="Arial" w:cs="Arial"/>
                <w:sz w:val="24"/>
                <w:szCs w:val="24"/>
              </w:rPr>
            </w:pPr>
            <w:r>
              <w:rPr>
                <w:rFonts w:ascii="Arial" w:hAnsi="Arial" w:cs="Arial"/>
                <w:sz w:val="24"/>
                <w:szCs w:val="24"/>
              </w:rPr>
              <w:t>AN FED BACK TO HJ AND EG</w:t>
            </w:r>
          </w:p>
          <w:p w:rsidR="002C301E" w:rsidRDefault="002C301E" w:rsidP="009C1F4C">
            <w:pPr>
              <w:rPr>
                <w:rFonts w:ascii="Arial" w:hAnsi="Arial" w:cs="Arial"/>
                <w:sz w:val="24"/>
                <w:szCs w:val="24"/>
              </w:rPr>
            </w:pPr>
          </w:p>
          <w:p w:rsidR="002C301E" w:rsidRDefault="002C301E" w:rsidP="002C301E">
            <w:pPr>
              <w:rPr>
                <w:rFonts w:ascii="Arial" w:hAnsi="Arial" w:cs="Arial"/>
                <w:sz w:val="24"/>
                <w:szCs w:val="24"/>
              </w:rPr>
            </w:pPr>
            <w:r>
              <w:rPr>
                <w:rFonts w:ascii="Arial" w:hAnsi="Arial" w:cs="Arial"/>
                <w:sz w:val="24"/>
                <w:szCs w:val="24"/>
              </w:rPr>
              <w:t>EG suggested stating the PPGs e-mail addresses in any published communication.</w:t>
            </w:r>
          </w:p>
          <w:p w:rsidR="002C301E" w:rsidRDefault="002C301E" w:rsidP="002C301E">
            <w:pPr>
              <w:rPr>
                <w:rFonts w:ascii="Arial" w:hAnsi="Arial" w:cs="Arial"/>
                <w:sz w:val="24"/>
                <w:szCs w:val="24"/>
              </w:rPr>
            </w:pPr>
          </w:p>
          <w:p w:rsidR="002C301E" w:rsidRDefault="002C301E" w:rsidP="002C301E">
            <w:pPr>
              <w:rPr>
                <w:rFonts w:ascii="Arial" w:hAnsi="Arial" w:cs="Arial"/>
                <w:sz w:val="24"/>
                <w:szCs w:val="24"/>
              </w:rPr>
            </w:pPr>
            <w:r>
              <w:rPr>
                <w:rFonts w:ascii="Arial" w:hAnsi="Arial" w:cs="Arial"/>
                <w:sz w:val="24"/>
                <w:szCs w:val="24"/>
              </w:rPr>
              <w:t>HJ and EG to raise the query of the proposed name and NHS England’s claim to the building name at a meeting they have scheduled for 01/02/17.</w:t>
            </w:r>
          </w:p>
          <w:p w:rsidR="002C301E" w:rsidRDefault="002C301E" w:rsidP="002C301E">
            <w:pPr>
              <w:rPr>
                <w:rFonts w:ascii="Arial" w:hAnsi="Arial" w:cs="Arial"/>
                <w:sz w:val="24"/>
                <w:szCs w:val="24"/>
              </w:rPr>
            </w:pPr>
          </w:p>
          <w:p w:rsidR="002C301E" w:rsidRDefault="002C301E" w:rsidP="002C301E">
            <w:pPr>
              <w:rPr>
                <w:rFonts w:ascii="Arial" w:hAnsi="Arial" w:cs="Arial"/>
                <w:sz w:val="24"/>
                <w:szCs w:val="24"/>
              </w:rPr>
            </w:pPr>
            <w:r>
              <w:rPr>
                <w:rFonts w:ascii="Arial" w:hAnsi="Arial" w:cs="Arial"/>
                <w:sz w:val="24"/>
                <w:szCs w:val="24"/>
              </w:rPr>
              <w:t xml:space="preserve">AW discussed the funding that may be available from the County Council. AN agreed to obtain a preliminary quote for a banner poster. AW expressed concerns of value for money for anything that is a cost outlay. IR queried having a generic poster that could be re-used, regardless of the merger. </w:t>
            </w:r>
          </w:p>
          <w:p w:rsidR="00D562A9" w:rsidRDefault="00D562A9" w:rsidP="002C301E">
            <w:pPr>
              <w:rPr>
                <w:rFonts w:ascii="Arial" w:hAnsi="Arial" w:cs="Arial"/>
                <w:sz w:val="24"/>
                <w:szCs w:val="24"/>
              </w:rPr>
            </w:pPr>
          </w:p>
          <w:p w:rsidR="00D562A9" w:rsidRDefault="00D562A9" w:rsidP="002C301E">
            <w:pPr>
              <w:rPr>
                <w:rFonts w:ascii="Arial" w:hAnsi="Arial" w:cs="Arial"/>
                <w:sz w:val="24"/>
                <w:szCs w:val="24"/>
              </w:rPr>
            </w:pPr>
            <w:r>
              <w:rPr>
                <w:rFonts w:ascii="Arial" w:hAnsi="Arial" w:cs="Arial"/>
                <w:sz w:val="24"/>
                <w:szCs w:val="24"/>
              </w:rPr>
              <w:t xml:space="preserve">EG discussed having name badges for PPGs members. </w:t>
            </w:r>
          </w:p>
          <w:p w:rsidR="00D562A9" w:rsidRDefault="00D562A9" w:rsidP="002C301E">
            <w:pPr>
              <w:rPr>
                <w:rFonts w:ascii="Arial" w:hAnsi="Arial" w:cs="Arial"/>
                <w:sz w:val="24"/>
                <w:szCs w:val="24"/>
              </w:rPr>
            </w:pPr>
          </w:p>
          <w:p w:rsidR="00D562A9" w:rsidRDefault="00D562A9" w:rsidP="00D562A9">
            <w:pPr>
              <w:rPr>
                <w:rFonts w:ascii="Arial" w:hAnsi="Arial" w:cs="Arial"/>
                <w:sz w:val="24"/>
                <w:szCs w:val="24"/>
              </w:rPr>
            </w:pPr>
            <w:r>
              <w:rPr>
                <w:rFonts w:ascii="Arial" w:hAnsi="Arial" w:cs="Arial"/>
                <w:sz w:val="24"/>
                <w:szCs w:val="24"/>
              </w:rPr>
              <w:t>EG highlighted t</w:t>
            </w:r>
            <w:r w:rsidR="006F7BA6">
              <w:rPr>
                <w:rFonts w:ascii="Arial" w:hAnsi="Arial" w:cs="Arial"/>
                <w:sz w:val="24"/>
                <w:szCs w:val="24"/>
              </w:rPr>
              <w:t>hat the week between the official date of the merger and the integration</w:t>
            </w:r>
            <w:r>
              <w:rPr>
                <w:rFonts w:ascii="Arial" w:hAnsi="Arial" w:cs="Arial"/>
                <w:sz w:val="24"/>
                <w:szCs w:val="24"/>
              </w:rPr>
              <w:t xml:space="preserve"> of </w:t>
            </w:r>
            <w:r w:rsidR="006F7BA6">
              <w:rPr>
                <w:rFonts w:ascii="Arial" w:hAnsi="Arial" w:cs="Arial"/>
                <w:sz w:val="24"/>
                <w:szCs w:val="24"/>
              </w:rPr>
              <w:t>both</w:t>
            </w:r>
            <w:r>
              <w:rPr>
                <w:rFonts w:ascii="Arial" w:hAnsi="Arial" w:cs="Arial"/>
                <w:sz w:val="24"/>
                <w:szCs w:val="24"/>
              </w:rPr>
              <w:t xml:space="preserve"> IT systems may be a difficult week logistically. AN stated that this week could be a</w:t>
            </w:r>
            <w:r w:rsidR="003F6FB7">
              <w:rPr>
                <w:rFonts w:ascii="Arial" w:hAnsi="Arial" w:cs="Arial"/>
                <w:sz w:val="24"/>
                <w:szCs w:val="24"/>
              </w:rPr>
              <w:t>n intensive</w:t>
            </w:r>
            <w:r>
              <w:rPr>
                <w:rFonts w:ascii="Arial" w:hAnsi="Arial" w:cs="Arial"/>
                <w:sz w:val="24"/>
                <w:szCs w:val="24"/>
              </w:rPr>
              <w:t xml:space="preserve"> preparation week in readiness for the week </w:t>
            </w:r>
            <w:r w:rsidR="003F6FB7">
              <w:rPr>
                <w:rFonts w:ascii="Arial" w:hAnsi="Arial" w:cs="Arial"/>
                <w:sz w:val="24"/>
                <w:szCs w:val="24"/>
              </w:rPr>
              <w:t>following</w:t>
            </w:r>
            <w:r>
              <w:rPr>
                <w:rFonts w:ascii="Arial" w:hAnsi="Arial" w:cs="Arial"/>
                <w:sz w:val="24"/>
                <w:szCs w:val="24"/>
              </w:rPr>
              <w:t xml:space="preserve"> the </w:t>
            </w:r>
            <w:r w:rsidR="003F6FB7">
              <w:rPr>
                <w:rFonts w:ascii="Arial" w:hAnsi="Arial" w:cs="Arial"/>
                <w:sz w:val="24"/>
                <w:szCs w:val="24"/>
              </w:rPr>
              <w:t xml:space="preserve">IT </w:t>
            </w:r>
            <w:r>
              <w:rPr>
                <w:rFonts w:ascii="Arial" w:hAnsi="Arial" w:cs="Arial"/>
                <w:sz w:val="24"/>
                <w:szCs w:val="24"/>
              </w:rPr>
              <w:t xml:space="preserve">merger. </w:t>
            </w:r>
          </w:p>
          <w:p w:rsidR="00D562A9" w:rsidRDefault="00D562A9" w:rsidP="00D562A9">
            <w:pPr>
              <w:rPr>
                <w:rFonts w:ascii="Arial" w:hAnsi="Arial" w:cs="Arial"/>
                <w:sz w:val="24"/>
                <w:szCs w:val="24"/>
              </w:rPr>
            </w:pPr>
          </w:p>
          <w:p w:rsidR="00D562A9" w:rsidRDefault="00D562A9" w:rsidP="00D562A9">
            <w:pPr>
              <w:rPr>
                <w:rFonts w:ascii="Arial" w:hAnsi="Arial" w:cs="Arial"/>
                <w:sz w:val="24"/>
                <w:szCs w:val="24"/>
              </w:rPr>
            </w:pPr>
            <w:r>
              <w:rPr>
                <w:rFonts w:ascii="Arial" w:hAnsi="Arial" w:cs="Arial"/>
                <w:sz w:val="24"/>
                <w:szCs w:val="24"/>
              </w:rPr>
              <w:t xml:space="preserve">AN pointed out that a finalised phone number is a key communication message. HJ confirmed that this will be 02476 315432 (i.e. Dr. Singh’s current number). AW clarified whether or not there will be additional </w:t>
            </w:r>
            <w:r w:rsidR="003F6FB7">
              <w:rPr>
                <w:rFonts w:ascii="Arial" w:hAnsi="Arial" w:cs="Arial"/>
                <w:sz w:val="24"/>
                <w:szCs w:val="24"/>
              </w:rPr>
              <w:t>phone lines. HJ confirmed there will</w:t>
            </w:r>
            <w:r>
              <w:rPr>
                <w:rFonts w:ascii="Arial" w:hAnsi="Arial" w:cs="Arial"/>
                <w:sz w:val="24"/>
                <w:szCs w:val="24"/>
              </w:rPr>
              <w:t xml:space="preserve"> in theory be additional capacity as Dr. Singh will gain Dr. Reily’s line – this does need to be worked through as it is not as simple as it sounds. </w:t>
            </w:r>
          </w:p>
          <w:p w:rsidR="00D562A9" w:rsidRDefault="00D562A9" w:rsidP="00D562A9">
            <w:pPr>
              <w:rPr>
                <w:rFonts w:ascii="Arial" w:hAnsi="Arial" w:cs="Arial"/>
                <w:sz w:val="24"/>
                <w:szCs w:val="24"/>
              </w:rPr>
            </w:pPr>
          </w:p>
          <w:p w:rsidR="00D562A9" w:rsidRDefault="00D562A9" w:rsidP="00D562A9">
            <w:pPr>
              <w:rPr>
                <w:rFonts w:ascii="Arial" w:hAnsi="Arial" w:cs="Arial"/>
                <w:sz w:val="24"/>
                <w:szCs w:val="24"/>
              </w:rPr>
            </w:pPr>
            <w:r>
              <w:rPr>
                <w:rFonts w:ascii="Arial" w:hAnsi="Arial" w:cs="Arial"/>
                <w:sz w:val="24"/>
                <w:szCs w:val="24"/>
              </w:rPr>
              <w:t xml:space="preserve">EG communicated that Online Services for Dr. Reily patients will not work </w:t>
            </w:r>
            <w:r w:rsidR="00AF7EDA">
              <w:rPr>
                <w:rFonts w:ascii="Arial" w:hAnsi="Arial" w:cs="Arial"/>
                <w:sz w:val="24"/>
                <w:szCs w:val="24"/>
              </w:rPr>
              <w:t>post-</w:t>
            </w:r>
            <w:r>
              <w:rPr>
                <w:rFonts w:ascii="Arial" w:hAnsi="Arial" w:cs="Arial"/>
                <w:sz w:val="24"/>
                <w:szCs w:val="24"/>
              </w:rPr>
              <w:t xml:space="preserve">merger and those patients will need to re-register. The process of this </w:t>
            </w:r>
            <w:r w:rsidR="00AF7EDA">
              <w:rPr>
                <w:rFonts w:ascii="Arial" w:hAnsi="Arial" w:cs="Arial"/>
                <w:sz w:val="24"/>
                <w:szCs w:val="24"/>
              </w:rPr>
              <w:t>needs finalising. AN rai</w:t>
            </w:r>
            <w:r>
              <w:rPr>
                <w:rFonts w:ascii="Arial" w:hAnsi="Arial" w:cs="Arial"/>
                <w:sz w:val="24"/>
                <w:szCs w:val="24"/>
              </w:rPr>
              <w:t xml:space="preserve">sed concerns about this. </w:t>
            </w:r>
          </w:p>
          <w:p w:rsidR="00D562A9" w:rsidRDefault="00D562A9" w:rsidP="00D562A9">
            <w:pPr>
              <w:rPr>
                <w:rFonts w:ascii="Arial" w:hAnsi="Arial" w:cs="Arial"/>
                <w:sz w:val="24"/>
                <w:szCs w:val="24"/>
              </w:rPr>
            </w:pPr>
          </w:p>
          <w:p w:rsidR="00D562A9" w:rsidRDefault="00D562A9" w:rsidP="00D562A9">
            <w:pPr>
              <w:rPr>
                <w:rFonts w:ascii="Arial" w:hAnsi="Arial" w:cs="Arial"/>
                <w:sz w:val="24"/>
                <w:szCs w:val="24"/>
              </w:rPr>
            </w:pPr>
            <w:r>
              <w:rPr>
                <w:rFonts w:ascii="Arial" w:hAnsi="Arial" w:cs="Arial"/>
                <w:sz w:val="24"/>
                <w:szCs w:val="24"/>
              </w:rPr>
              <w:t>LC stated his concerns about the large number of variables being mentioned (i.e. phone system, Online Services etc.).</w:t>
            </w:r>
          </w:p>
          <w:p w:rsidR="00D562A9" w:rsidRDefault="00D562A9" w:rsidP="00D562A9">
            <w:pPr>
              <w:rPr>
                <w:rFonts w:ascii="Arial" w:hAnsi="Arial" w:cs="Arial"/>
                <w:sz w:val="24"/>
                <w:szCs w:val="24"/>
              </w:rPr>
            </w:pPr>
          </w:p>
          <w:p w:rsidR="00D562A9" w:rsidRDefault="00D562A9" w:rsidP="00D562A9">
            <w:pPr>
              <w:rPr>
                <w:rFonts w:ascii="Arial" w:hAnsi="Arial" w:cs="Arial"/>
                <w:sz w:val="24"/>
                <w:szCs w:val="24"/>
              </w:rPr>
            </w:pPr>
            <w:r>
              <w:rPr>
                <w:rFonts w:ascii="Arial" w:hAnsi="Arial" w:cs="Arial"/>
                <w:sz w:val="24"/>
                <w:szCs w:val="24"/>
              </w:rPr>
              <w:t xml:space="preserve">GS suggested having a meeting in one month and requested that HJ and EG provide all members with a background paper with an update on progress. </w:t>
            </w:r>
          </w:p>
          <w:p w:rsidR="00D562A9" w:rsidRDefault="00D562A9" w:rsidP="00D562A9">
            <w:pPr>
              <w:rPr>
                <w:rFonts w:ascii="Arial" w:hAnsi="Arial" w:cs="Arial"/>
                <w:sz w:val="24"/>
                <w:szCs w:val="24"/>
              </w:rPr>
            </w:pPr>
          </w:p>
          <w:p w:rsidR="00D562A9" w:rsidRDefault="00D562A9" w:rsidP="00D562A9">
            <w:pPr>
              <w:rPr>
                <w:rFonts w:ascii="Arial" w:hAnsi="Arial" w:cs="Arial"/>
                <w:sz w:val="24"/>
                <w:szCs w:val="24"/>
              </w:rPr>
            </w:pPr>
            <w:r>
              <w:rPr>
                <w:rFonts w:ascii="Arial" w:hAnsi="Arial" w:cs="Arial"/>
                <w:sz w:val="24"/>
                <w:szCs w:val="24"/>
              </w:rPr>
              <w:t>HJ ad</w:t>
            </w:r>
            <w:r w:rsidR="00BF6714">
              <w:rPr>
                <w:rFonts w:ascii="Arial" w:hAnsi="Arial" w:cs="Arial"/>
                <w:sz w:val="24"/>
                <w:szCs w:val="24"/>
              </w:rPr>
              <w:t>vised that the surgeries were in receipt of Project Management and HR support.</w:t>
            </w:r>
          </w:p>
          <w:p w:rsidR="00BF6714" w:rsidRDefault="00BF6714" w:rsidP="00D562A9">
            <w:pPr>
              <w:rPr>
                <w:rFonts w:ascii="Arial" w:hAnsi="Arial" w:cs="Arial"/>
                <w:sz w:val="24"/>
                <w:szCs w:val="24"/>
              </w:rPr>
            </w:pPr>
          </w:p>
          <w:p w:rsidR="00BF6714" w:rsidRDefault="00BF6714" w:rsidP="00D562A9">
            <w:pPr>
              <w:rPr>
                <w:rFonts w:ascii="Arial" w:hAnsi="Arial" w:cs="Arial"/>
                <w:sz w:val="24"/>
                <w:szCs w:val="24"/>
              </w:rPr>
            </w:pPr>
            <w:r>
              <w:rPr>
                <w:rFonts w:ascii="Arial" w:hAnsi="Arial" w:cs="Arial"/>
                <w:sz w:val="24"/>
                <w:szCs w:val="24"/>
              </w:rPr>
              <w:t>PPGs agreed to meet on Tuesday 28</w:t>
            </w:r>
            <w:r w:rsidRPr="00BF6714">
              <w:rPr>
                <w:rFonts w:ascii="Arial" w:hAnsi="Arial" w:cs="Arial"/>
                <w:sz w:val="24"/>
                <w:szCs w:val="24"/>
                <w:vertAlign w:val="superscript"/>
              </w:rPr>
              <w:t>th</w:t>
            </w:r>
            <w:r>
              <w:rPr>
                <w:rFonts w:ascii="Arial" w:hAnsi="Arial" w:cs="Arial"/>
                <w:sz w:val="24"/>
                <w:szCs w:val="24"/>
              </w:rPr>
              <w:t xml:space="preserve"> February at 2.00pm</w:t>
            </w:r>
            <w:r w:rsidR="003C3FD4">
              <w:rPr>
                <w:rFonts w:ascii="Arial" w:hAnsi="Arial" w:cs="Arial"/>
                <w:sz w:val="24"/>
                <w:szCs w:val="24"/>
              </w:rPr>
              <w:t xml:space="preserve"> subject to room availability</w:t>
            </w:r>
            <w:r>
              <w:rPr>
                <w:rFonts w:ascii="Arial" w:hAnsi="Arial" w:cs="Arial"/>
                <w:sz w:val="24"/>
                <w:szCs w:val="24"/>
              </w:rPr>
              <w:t xml:space="preserve"> and requested the aforementioned background paper by Friday 24</w:t>
            </w:r>
            <w:r w:rsidRPr="00BF6714">
              <w:rPr>
                <w:rFonts w:ascii="Arial" w:hAnsi="Arial" w:cs="Arial"/>
                <w:sz w:val="24"/>
                <w:szCs w:val="24"/>
                <w:vertAlign w:val="superscript"/>
              </w:rPr>
              <w:t>th</w:t>
            </w:r>
            <w:r>
              <w:rPr>
                <w:rFonts w:ascii="Arial" w:hAnsi="Arial" w:cs="Arial"/>
                <w:sz w:val="24"/>
                <w:szCs w:val="24"/>
              </w:rPr>
              <w:t xml:space="preserve"> February.</w:t>
            </w:r>
          </w:p>
          <w:p w:rsidR="00BF6714" w:rsidRDefault="00BF6714" w:rsidP="00D562A9">
            <w:pPr>
              <w:rPr>
                <w:rFonts w:ascii="Arial" w:hAnsi="Arial" w:cs="Arial"/>
                <w:sz w:val="24"/>
                <w:szCs w:val="24"/>
              </w:rPr>
            </w:pPr>
          </w:p>
          <w:p w:rsidR="00BF6714" w:rsidRDefault="00BF6714" w:rsidP="00D562A9">
            <w:pPr>
              <w:rPr>
                <w:rFonts w:ascii="Arial" w:hAnsi="Arial" w:cs="Arial"/>
                <w:sz w:val="24"/>
                <w:szCs w:val="24"/>
              </w:rPr>
            </w:pPr>
            <w:r>
              <w:rPr>
                <w:rFonts w:ascii="Arial" w:hAnsi="Arial" w:cs="Arial"/>
                <w:sz w:val="24"/>
                <w:szCs w:val="24"/>
              </w:rPr>
              <w:t>PPG</w:t>
            </w:r>
            <w:r w:rsidR="003C3FD4">
              <w:rPr>
                <w:rFonts w:ascii="Arial" w:hAnsi="Arial" w:cs="Arial"/>
                <w:sz w:val="24"/>
                <w:szCs w:val="24"/>
              </w:rPr>
              <w:t>s</w:t>
            </w:r>
            <w:r>
              <w:rPr>
                <w:rFonts w:ascii="Arial" w:hAnsi="Arial" w:cs="Arial"/>
                <w:sz w:val="24"/>
                <w:szCs w:val="24"/>
              </w:rPr>
              <w:t xml:space="preserve"> discussed implementing the ‘helpdesk’ from Monday 13</w:t>
            </w:r>
            <w:r w:rsidRPr="00BF6714">
              <w:rPr>
                <w:rFonts w:ascii="Arial" w:hAnsi="Arial" w:cs="Arial"/>
                <w:sz w:val="24"/>
                <w:szCs w:val="24"/>
                <w:vertAlign w:val="superscript"/>
              </w:rPr>
              <w:t>th</w:t>
            </w:r>
            <w:r>
              <w:rPr>
                <w:rFonts w:ascii="Arial" w:hAnsi="Arial" w:cs="Arial"/>
                <w:sz w:val="24"/>
                <w:szCs w:val="24"/>
              </w:rPr>
              <w:t xml:space="preserve"> February.</w:t>
            </w:r>
          </w:p>
          <w:p w:rsidR="00BF6714" w:rsidRDefault="00BF6714" w:rsidP="00D562A9">
            <w:pPr>
              <w:rPr>
                <w:rFonts w:ascii="Arial" w:hAnsi="Arial" w:cs="Arial"/>
                <w:sz w:val="24"/>
                <w:szCs w:val="24"/>
              </w:rPr>
            </w:pPr>
          </w:p>
          <w:p w:rsidR="00BF6714" w:rsidRDefault="00BF6714" w:rsidP="00D562A9">
            <w:pPr>
              <w:rPr>
                <w:rFonts w:ascii="Arial" w:hAnsi="Arial" w:cs="Arial"/>
                <w:sz w:val="24"/>
                <w:szCs w:val="24"/>
              </w:rPr>
            </w:pPr>
            <w:r>
              <w:rPr>
                <w:rFonts w:ascii="Arial" w:hAnsi="Arial" w:cs="Arial"/>
                <w:sz w:val="24"/>
                <w:szCs w:val="24"/>
              </w:rPr>
              <w:t>RC tasked to include surgery times within these minutes (see the following):</w:t>
            </w:r>
          </w:p>
          <w:p w:rsidR="00B14AD5" w:rsidRDefault="00973578" w:rsidP="00D562A9">
            <w:pPr>
              <w:rPr>
                <w:rFonts w:ascii="Arial" w:hAnsi="Arial" w:cs="Arial"/>
                <w:sz w:val="24"/>
                <w:szCs w:val="24"/>
              </w:rPr>
            </w:pPr>
            <w:r>
              <w:rPr>
                <w:rFonts w:ascii="Arial" w:hAnsi="Arial" w:cs="Arial"/>
                <w:sz w:val="24"/>
                <w:szCs w:val="24"/>
              </w:rPr>
              <w:t>*Health Centre open from 8.00 to</w:t>
            </w:r>
            <w:r w:rsidR="00B14AD5">
              <w:rPr>
                <w:rFonts w:ascii="Arial" w:hAnsi="Arial" w:cs="Arial"/>
                <w:sz w:val="24"/>
                <w:szCs w:val="24"/>
              </w:rPr>
              <w:t xml:space="preserve"> 6.30</w:t>
            </w:r>
          </w:p>
          <w:tbl>
            <w:tblPr>
              <w:tblStyle w:val="TableGrid"/>
              <w:tblW w:w="0" w:type="auto"/>
              <w:tblLayout w:type="fixed"/>
              <w:tblLook w:val="04A0" w:firstRow="1" w:lastRow="0" w:firstColumn="1" w:lastColumn="0" w:noHBand="0" w:noVBand="1"/>
            </w:tblPr>
            <w:tblGrid>
              <w:gridCol w:w="2168"/>
              <w:gridCol w:w="1559"/>
              <w:gridCol w:w="1559"/>
              <w:gridCol w:w="1843"/>
              <w:gridCol w:w="1843"/>
              <w:gridCol w:w="1576"/>
            </w:tblGrid>
            <w:tr w:rsidR="009178D9" w:rsidTr="009178D9">
              <w:trPr>
                <w:trHeight w:val="284"/>
              </w:trPr>
              <w:tc>
                <w:tcPr>
                  <w:tcW w:w="2168" w:type="dxa"/>
                </w:tcPr>
                <w:p w:rsidR="004105DE" w:rsidRDefault="004105DE" w:rsidP="00D562A9">
                  <w:pPr>
                    <w:rPr>
                      <w:rFonts w:ascii="Arial" w:hAnsi="Arial" w:cs="Arial"/>
                      <w:sz w:val="24"/>
                      <w:szCs w:val="24"/>
                    </w:rPr>
                  </w:pPr>
                  <w:r>
                    <w:rPr>
                      <w:rFonts w:ascii="Arial" w:hAnsi="Arial" w:cs="Arial"/>
                      <w:sz w:val="24"/>
                      <w:szCs w:val="24"/>
                    </w:rPr>
                    <w:t>SURGERY / DAY</w:t>
                  </w:r>
                </w:p>
              </w:tc>
              <w:tc>
                <w:tcPr>
                  <w:tcW w:w="1559" w:type="dxa"/>
                </w:tcPr>
                <w:p w:rsidR="004105DE" w:rsidRDefault="004105DE" w:rsidP="00D562A9">
                  <w:pPr>
                    <w:rPr>
                      <w:rFonts w:ascii="Arial" w:hAnsi="Arial" w:cs="Arial"/>
                      <w:sz w:val="24"/>
                      <w:szCs w:val="24"/>
                    </w:rPr>
                  </w:pPr>
                  <w:r>
                    <w:rPr>
                      <w:rFonts w:ascii="Arial" w:hAnsi="Arial" w:cs="Arial"/>
                      <w:sz w:val="24"/>
                      <w:szCs w:val="24"/>
                    </w:rPr>
                    <w:t>MONDAY</w:t>
                  </w:r>
                </w:p>
              </w:tc>
              <w:tc>
                <w:tcPr>
                  <w:tcW w:w="1559" w:type="dxa"/>
                </w:tcPr>
                <w:p w:rsidR="004105DE" w:rsidRDefault="004105DE" w:rsidP="00D562A9">
                  <w:pPr>
                    <w:rPr>
                      <w:rFonts w:ascii="Arial" w:hAnsi="Arial" w:cs="Arial"/>
                      <w:sz w:val="24"/>
                      <w:szCs w:val="24"/>
                    </w:rPr>
                  </w:pPr>
                  <w:r>
                    <w:rPr>
                      <w:rFonts w:ascii="Arial" w:hAnsi="Arial" w:cs="Arial"/>
                      <w:sz w:val="24"/>
                      <w:szCs w:val="24"/>
                    </w:rPr>
                    <w:t>TUESDAY</w:t>
                  </w:r>
                </w:p>
              </w:tc>
              <w:tc>
                <w:tcPr>
                  <w:tcW w:w="1843" w:type="dxa"/>
                </w:tcPr>
                <w:p w:rsidR="004105DE" w:rsidRDefault="004105DE" w:rsidP="00D562A9">
                  <w:pPr>
                    <w:rPr>
                      <w:rFonts w:ascii="Arial" w:hAnsi="Arial" w:cs="Arial"/>
                      <w:sz w:val="24"/>
                      <w:szCs w:val="24"/>
                    </w:rPr>
                  </w:pPr>
                  <w:r>
                    <w:rPr>
                      <w:rFonts w:ascii="Arial" w:hAnsi="Arial" w:cs="Arial"/>
                      <w:sz w:val="24"/>
                      <w:szCs w:val="24"/>
                    </w:rPr>
                    <w:t>WEDNESDAY</w:t>
                  </w:r>
                </w:p>
              </w:tc>
              <w:tc>
                <w:tcPr>
                  <w:tcW w:w="1843" w:type="dxa"/>
                </w:tcPr>
                <w:p w:rsidR="004105DE" w:rsidRDefault="004105DE" w:rsidP="00D562A9">
                  <w:pPr>
                    <w:rPr>
                      <w:rFonts w:ascii="Arial" w:hAnsi="Arial" w:cs="Arial"/>
                      <w:sz w:val="24"/>
                      <w:szCs w:val="24"/>
                    </w:rPr>
                  </w:pPr>
                  <w:r>
                    <w:rPr>
                      <w:rFonts w:ascii="Arial" w:hAnsi="Arial" w:cs="Arial"/>
                      <w:sz w:val="24"/>
                      <w:szCs w:val="24"/>
                    </w:rPr>
                    <w:t>THURSDAY</w:t>
                  </w:r>
                </w:p>
              </w:tc>
              <w:tc>
                <w:tcPr>
                  <w:tcW w:w="1576" w:type="dxa"/>
                </w:tcPr>
                <w:p w:rsidR="004105DE" w:rsidRDefault="004105DE" w:rsidP="00D562A9">
                  <w:pPr>
                    <w:rPr>
                      <w:rFonts w:ascii="Arial" w:hAnsi="Arial" w:cs="Arial"/>
                      <w:sz w:val="24"/>
                      <w:szCs w:val="24"/>
                    </w:rPr>
                  </w:pPr>
                  <w:r>
                    <w:rPr>
                      <w:rFonts w:ascii="Arial" w:hAnsi="Arial" w:cs="Arial"/>
                      <w:sz w:val="24"/>
                      <w:szCs w:val="24"/>
                    </w:rPr>
                    <w:t>FRIDAY</w:t>
                  </w:r>
                </w:p>
              </w:tc>
            </w:tr>
            <w:tr w:rsidR="009178D9" w:rsidTr="009178D9">
              <w:trPr>
                <w:trHeight w:val="284"/>
              </w:trPr>
              <w:tc>
                <w:tcPr>
                  <w:tcW w:w="2168" w:type="dxa"/>
                </w:tcPr>
                <w:p w:rsidR="004105DE" w:rsidRDefault="004105DE" w:rsidP="004105DE">
                  <w:pPr>
                    <w:jc w:val="center"/>
                    <w:rPr>
                      <w:rFonts w:ascii="Arial" w:hAnsi="Arial" w:cs="Arial"/>
                      <w:sz w:val="24"/>
                      <w:szCs w:val="24"/>
                    </w:rPr>
                  </w:pPr>
                  <w:r>
                    <w:rPr>
                      <w:rFonts w:ascii="Arial" w:hAnsi="Arial" w:cs="Arial"/>
                      <w:sz w:val="24"/>
                      <w:szCs w:val="24"/>
                    </w:rPr>
                    <w:t>SINGH</w:t>
                  </w:r>
                  <w:r w:rsidR="00973578">
                    <w:rPr>
                      <w:rFonts w:ascii="Arial" w:hAnsi="Arial" w:cs="Arial"/>
                      <w:sz w:val="24"/>
                      <w:szCs w:val="24"/>
                    </w:rPr>
                    <w:t>^</w:t>
                  </w:r>
                </w:p>
              </w:tc>
              <w:tc>
                <w:tcPr>
                  <w:tcW w:w="1559" w:type="dxa"/>
                </w:tcPr>
                <w:p w:rsidR="004105DE" w:rsidRDefault="00E166BE" w:rsidP="00D562A9">
                  <w:pPr>
                    <w:rPr>
                      <w:rFonts w:ascii="Arial" w:hAnsi="Arial" w:cs="Arial"/>
                      <w:sz w:val="24"/>
                      <w:szCs w:val="24"/>
                    </w:rPr>
                  </w:pPr>
                  <w:r>
                    <w:rPr>
                      <w:rFonts w:ascii="Arial" w:hAnsi="Arial" w:cs="Arial"/>
                      <w:sz w:val="24"/>
                      <w:szCs w:val="24"/>
                    </w:rPr>
                    <w:t>8.00 – 1.00</w:t>
                  </w:r>
                </w:p>
                <w:p w:rsidR="00E166BE" w:rsidRDefault="0038245E" w:rsidP="00D562A9">
                  <w:pPr>
                    <w:rPr>
                      <w:rFonts w:ascii="Arial" w:hAnsi="Arial" w:cs="Arial"/>
                      <w:sz w:val="24"/>
                      <w:szCs w:val="24"/>
                    </w:rPr>
                  </w:pPr>
                  <w:r>
                    <w:rPr>
                      <w:rFonts w:ascii="Arial" w:hAnsi="Arial" w:cs="Arial"/>
                      <w:sz w:val="24"/>
                      <w:szCs w:val="24"/>
                    </w:rPr>
                    <w:t>2.00 – 6.00</w:t>
                  </w:r>
                </w:p>
              </w:tc>
              <w:tc>
                <w:tcPr>
                  <w:tcW w:w="1559" w:type="dxa"/>
                </w:tcPr>
                <w:p w:rsidR="004105DE" w:rsidRDefault="00B14AD5" w:rsidP="00D562A9">
                  <w:pPr>
                    <w:rPr>
                      <w:rFonts w:ascii="Arial" w:hAnsi="Arial" w:cs="Arial"/>
                      <w:sz w:val="24"/>
                      <w:szCs w:val="24"/>
                    </w:rPr>
                  </w:pPr>
                  <w:r>
                    <w:rPr>
                      <w:rFonts w:ascii="Arial" w:hAnsi="Arial" w:cs="Arial"/>
                      <w:sz w:val="24"/>
                      <w:szCs w:val="24"/>
                    </w:rPr>
                    <w:t>8.00 – 1.00</w:t>
                  </w:r>
                </w:p>
                <w:p w:rsidR="00B14AD5" w:rsidRDefault="0038245E" w:rsidP="00D562A9">
                  <w:pPr>
                    <w:rPr>
                      <w:rFonts w:ascii="Arial" w:hAnsi="Arial" w:cs="Arial"/>
                      <w:sz w:val="24"/>
                      <w:szCs w:val="24"/>
                    </w:rPr>
                  </w:pPr>
                  <w:r>
                    <w:rPr>
                      <w:rFonts w:ascii="Arial" w:hAnsi="Arial" w:cs="Arial"/>
                      <w:sz w:val="24"/>
                      <w:szCs w:val="24"/>
                    </w:rPr>
                    <w:t>2.00 – 6.0</w:t>
                  </w:r>
                  <w:r w:rsidR="00B14AD5">
                    <w:rPr>
                      <w:rFonts w:ascii="Arial" w:hAnsi="Arial" w:cs="Arial"/>
                      <w:sz w:val="24"/>
                      <w:szCs w:val="24"/>
                    </w:rPr>
                    <w:t>0</w:t>
                  </w:r>
                </w:p>
              </w:tc>
              <w:tc>
                <w:tcPr>
                  <w:tcW w:w="1843" w:type="dxa"/>
                </w:tcPr>
                <w:p w:rsidR="004105DE" w:rsidRDefault="00B14AD5" w:rsidP="00D562A9">
                  <w:pPr>
                    <w:rPr>
                      <w:rFonts w:ascii="Arial" w:hAnsi="Arial" w:cs="Arial"/>
                      <w:sz w:val="24"/>
                      <w:szCs w:val="24"/>
                    </w:rPr>
                  </w:pPr>
                  <w:r>
                    <w:rPr>
                      <w:rFonts w:ascii="Arial" w:hAnsi="Arial" w:cs="Arial"/>
                      <w:sz w:val="24"/>
                      <w:szCs w:val="24"/>
                    </w:rPr>
                    <w:t>8</w:t>
                  </w:r>
                  <w:r w:rsidR="009178D9">
                    <w:rPr>
                      <w:rFonts w:ascii="Arial" w:hAnsi="Arial" w:cs="Arial"/>
                      <w:sz w:val="24"/>
                      <w:szCs w:val="24"/>
                    </w:rPr>
                    <w:t>.00</w:t>
                  </w:r>
                  <w:r>
                    <w:rPr>
                      <w:rFonts w:ascii="Arial" w:hAnsi="Arial" w:cs="Arial"/>
                      <w:sz w:val="24"/>
                      <w:szCs w:val="24"/>
                    </w:rPr>
                    <w:t xml:space="preserve"> – 1.00</w:t>
                  </w:r>
                </w:p>
                <w:p w:rsidR="00B14AD5" w:rsidRDefault="0038245E" w:rsidP="00D562A9">
                  <w:pPr>
                    <w:rPr>
                      <w:rFonts w:ascii="Arial" w:hAnsi="Arial" w:cs="Arial"/>
                      <w:sz w:val="24"/>
                      <w:szCs w:val="24"/>
                    </w:rPr>
                  </w:pPr>
                  <w:r>
                    <w:rPr>
                      <w:rFonts w:ascii="Arial" w:hAnsi="Arial" w:cs="Arial"/>
                      <w:sz w:val="24"/>
                      <w:szCs w:val="24"/>
                    </w:rPr>
                    <w:t>2.00 – 6.0</w:t>
                  </w:r>
                  <w:r w:rsidR="00B14AD5">
                    <w:rPr>
                      <w:rFonts w:ascii="Arial" w:hAnsi="Arial" w:cs="Arial"/>
                      <w:sz w:val="24"/>
                      <w:szCs w:val="24"/>
                    </w:rPr>
                    <w:t>0</w:t>
                  </w:r>
                </w:p>
              </w:tc>
              <w:tc>
                <w:tcPr>
                  <w:tcW w:w="1843" w:type="dxa"/>
                </w:tcPr>
                <w:p w:rsidR="004105DE" w:rsidRDefault="009178D9" w:rsidP="00D562A9">
                  <w:pPr>
                    <w:rPr>
                      <w:rFonts w:ascii="Arial" w:hAnsi="Arial" w:cs="Arial"/>
                      <w:sz w:val="24"/>
                      <w:szCs w:val="24"/>
                    </w:rPr>
                  </w:pPr>
                  <w:r>
                    <w:rPr>
                      <w:rFonts w:ascii="Arial" w:hAnsi="Arial" w:cs="Arial"/>
                      <w:sz w:val="24"/>
                      <w:szCs w:val="24"/>
                    </w:rPr>
                    <w:t>8.00 – 1.00</w:t>
                  </w:r>
                </w:p>
                <w:p w:rsidR="009178D9" w:rsidRDefault="009178D9" w:rsidP="00D562A9">
                  <w:pPr>
                    <w:rPr>
                      <w:rFonts w:ascii="Arial" w:hAnsi="Arial" w:cs="Arial"/>
                      <w:sz w:val="24"/>
                      <w:szCs w:val="24"/>
                    </w:rPr>
                  </w:pPr>
                  <w:r>
                    <w:rPr>
                      <w:rFonts w:ascii="Arial" w:hAnsi="Arial" w:cs="Arial"/>
                      <w:sz w:val="24"/>
                      <w:szCs w:val="24"/>
                    </w:rPr>
                    <w:t>2.00 – 5.30 / 6</w:t>
                  </w:r>
                </w:p>
              </w:tc>
              <w:tc>
                <w:tcPr>
                  <w:tcW w:w="1576" w:type="dxa"/>
                </w:tcPr>
                <w:p w:rsidR="004105DE" w:rsidRDefault="0038245E" w:rsidP="00D562A9">
                  <w:pPr>
                    <w:rPr>
                      <w:rFonts w:ascii="Arial" w:hAnsi="Arial" w:cs="Arial"/>
                      <w:sz w:val="24"/>
                      <w:szCs w:val="24"/>
                    </w:rPr>
                  </w:pPr>
                  <w:r>
                    <w:rPr>
                      <w:rFonts w:ascii="Arial" w:hAnsi="Arial" w:cs="Arial"/>
                      <w:sz w:val="24"/>
                      <w:szCs w:val="24"/>
                    </w:rPr>
                    <w:t>8.30 – 1.00</w:t>
                  </w:r>
                </w:p>
                <w:p w:rsidR="0038245E" w:rsidRDefault="0038245E" w:rsidP="00D562A9">
                  <w:pPr>
                    <w:rPr>
                      <w:rFonts w:ascii="Arial" w:hAnsi="Arial" w:cs="Arial"/>
                      <w:sz w:val="24"/>
                      <w:szCs w:val="24"/>
                    </w:rPr>
                  </w:pPr>
                  <w:r>
                    <w:rPr>
                      <w:rFonts w:ascii="Arial" w:hAnsi="Arial" w:cs="Arial"/>
                      <w:sz w:val="24"/>
                      <w:szCs w:val="24"/>
                    </w:rPr>
                    <w:t>2.00 – 6.00</w:t>
                  </w:r>
                </w:p>
              </w:tc>
            </w:tr>
            <w:tr w:rsidR="009178D9" w:rsidTr="009178D9">
              <w:trPr>
                <w:trHeight w:val="284"/>
              </w:trPr>
              <w:tc>
                <w:tcPr>
                  <w:tcW w:w="2168" w:type="dxa"/>
                </w:tcPr>
                <w:p w:rsidR="004105DE" w:rsidRDefault="004105DE" w:rsidP="004105DE">
                  <w:pPr>
                    <w:jc w:val="center"/>
                    <w:rPr>
                      <w:rFonts w:ascii="Arial" w:hAnsi="Arial" w:cs="Arial"/>
                      <w:sz w:val="24"/>
                      <w:szCs w:val="24"/>
                    </w:rPr>
                  </w:pPr>
                  <w:r>
                    <w:rPr>
                      <w:rFonts w:ascii="Arial" w:hAnsi="Arial" w:cs="Arial"/>
                      <w:sz w:val="24"/>
                      <w:szCs w:val="24"/>
                    </w:rPr>
                    <w:t>REILY</w:t>
                  </w:r>
                </w:p>
              </w:tc>
              <w:tc>
                <w:tcPr>
                  <w:tcW w:w="1559" w:type="dxa"/>
                </w:tcPr>
                <w:p w:rsidR="004105DE" w:rsidRDefault="00AC7D78" w:rsidP="00D562A9">
                  <w:pPr>
                    <w:rPr>
                      <w:rFonts w:ascii="Arial" w:hAnsi="Arial" w:cs="Arial"/>
                      <w:sz w:val="24"/>
                      <w:szCs w:val="24"/>
                    </w:rPr>
                  </w:pPr>
                  <w:r>
                    <w:rPr>
                      <w:rFonts w:ascii="Arial" w:hAnsi="Arial" w:cs="Arial"/>
                      <w:sz w:val="24"/>
                      <w:szCs w:val="24"/>
                    </w:rPr>
                    <w:t>9.00 – 12.00</w:t>
                  </w:r>
                </w:p>
                <w:p w:rsidR="00AC7D78" w:rsidRDefault="00AC7D78" w:rsidP="00D562A9">
                  <w:pPr>
                    <w:rPr>
                      <w:rFonts w:ascii="Arial" w:hAnsi="Arial" w:cs="Arial"/>
                      <w:sz w:val="24"/>
                      <w:szCs w:val="24"/>
                    </w:rPr>
                  </w:pPr>
                  <w:r>
                    <w:rPr>
                      <w:rFonts w:ascii="Arial" w:hAnsi="Arial" w:cs="Arial"/>
                      <w:sz w:val="24"/>
                      <w:szCs w:val="24"/>
                    </w:rPr>
                    <w:t xml:space="preserve">2.00 – 6.00 </w:t>
                  </w:r>
                </w:p>
              </w:tc>
              <w:tc>
                <w:tcPr>
                  <w:tcW w:w="1559" w:type="dxa"/>
                </w:tcPr>
                <w:p w:rsidR="00AC7D78" w:rsidRDefault="00AC7D78" w:rsidP="00AC7D78">
                  <w:pPr>
                    <w:rPr>
                      <w:rFonts w:ascii="Arial" w:hAnsi="Arial" w:cs="Arial"/>
                      <w:sz w:val="24"/>
                      <w:szCs w:val="24"/>
                    </w:rPr>
                  </w:pPr>
                  <w:r>
                    <w:rPr>
                      <w:rFonts w:ascii="Arial" w:hAnsi="Arial" w:cs="Arial"/>
                      <w:sz w:val="24"/>
                      <w:szCs w:val="24"/>
                    </w:rPr>
                    <w:t>9.00 – 12.00</w:t>
                  </w:r>
                </w:p>
                <w:p w:rsidR="004105DE" w:rsidRDefault="00AC7D78" w:rsidP="00AC7D78">
                  <w:pPr>
                    <w:rPr>
                      <w:rFonts w:ascii="Arial" w:hAnsi="Arial" w:cs="Arial"/>
                      <w:sz w:val="24"/>
                      <w:szCs w:val="24"/>
                    </w:rPr>
                  </w:pPr>
                  <w:r>
                    <w:rPr>
                      <w:rFonts w:ascii="Arial" w:hAnsi="Arial" w:cs="Arial"/>
                      <w:sz w:val="24"/>
                      <w:szCs w:val="24"/>
                    </w:rPr>
                    <w:t>2.00 – 6.00</w:t>
                  </w:r>
                </w:p>
              </w:tc>
              <w:tc>
                <w:tcPr>
                  <w:tcW w:w="1843" w:type="dxa"/>
                </w:tcPr>
                <w:p w:rsidR="00AC7D78" w:rsidRDefault="00AC7D78" w:rsidP="00AC7D78">
                  <w:pPr>
                    <w:rPr>
                      <w:rFonts w:ascii="Arial" w:hAnsi="Arial" w:cs="Arial"/>
                      <w:sz w:val="24"/>
                      <w:szCs w:val="24"/>
                    </w:rPr>
                  </w:pPr>
                  <w:r>
                    <w:rPr>
                      <w:rFonts w:ascii="Arial" w:hAnsi="Arial" w:cs="Arial"/>
                      <w:sz w:val="24"/>
                      <w:szCs w:val="24"/>
                    </w:rPr>
                    <w:t>9.00 – 12.00</w:t>
                  </w:r>
                </w:p>
                <w:p w:rsidR="004105DE" w:rsidRDefault="00AC7D78" w:rsidP="00AC7D78">
                  <w:pPr>
                    <w:rPr>
                      <w:rFonts w:ascii="Arial" w:hAnsi="Arial" w:cs="Arial"/>
                      <w:sz w:val="24"/>
                      <w:szCs w:val="24"/>
                    </w:rPr>
                  </w:pPr>
                  <w:r>
                    <w:rPr>
                      <w:rFonts w:ascii="Arial" w:hAnsi="Arial" w:cs="Arial"/>
                      <w:sz w:val="24"/>
                      <w:szCs w:val="24"/>
                    </w:rPr>
                    <w:t>2.00 – 6.00</w:t>
                  </w:r>
                </w:p>
              </w:tc>
              <w:tc>
                <w:tcPr>
                  <w:tcW w:w="1843" w:type="dxa"/>
                </w:tcPr>
                <w:p w:rsidR="00AC7D78" w:rsidRDefault="00AC7D78" w:rsidP="00AC7D78">
                  <w:pPr>
                    <w:rPr>
                      <w:rFonts w:ascii="Arial" w:hAnsi="Arial" w:cs="Arial"/>
                      <w:sz w:val="24"/>
                      <w:szCs w:val="24"/>
                    </w:rPr>
                  </w:pPr>
                  <w:r>
                    <w:rPr>
                      <w:rFonts w:ascii="Arial" w:hAnsi="Arial" w:cs="Arial"/>
                      <w:sz w:val="24"/>
                      <w:szCs w:val="24"/>
                    </w:rPr>
                    <w:t>9.00 – 12.00</w:t>
                  </w:r>
                </w:p>
                <w:p w:rsidR="004105DE" w:rsidRDefault="00AC7D78" w:rsidP="00AC7D78">
                  <w:pPr>
                    <w:rPr>
                      <w:rFonts w:ascii="Arial" w:hAnsi="Arial" w:cs="Arial"/>
                      <w:sz w:val="24"/>
                      <w:szCs w:val="24"/>
                    </w:rPr>
                  </w:pPr>
                  <w:r>
                    <w:rPr>
                      <w:rFonts w:ascii="Arial" w:hAnsi="Arial" w:cs="Arial"/>
                      <w:sz w:val="24"/>
                      <w:szCs w:val="24"/>
                    </w:rPr>
                    <w:t>2.00 – 6.00</w:t>
                  </w:r>
                </w:p>
              </w:tc>
              <w:tc>
                <w:tcPr>
                  <w:tcW w:w="1576" w:type="dxa"/>
                </w:tcPr>
                <w:p w:rsidR="00AC7D78" w:rsidRDefault="00AC7D78" w:rsidP="00AC7D78">
                  <w:pPr>
                    <w:rPr>
                      <w:rFonts w:ascii="Arial" w:hAnsi="Arial" w:cs="Arial"/>
                      <w:sz w:val="24"/>
                      <w:szCs w:val="24"/>
                    </w:rPr>
                  </w:pPr>
                  <w:r>
                    <w:rPr>
                      <w:rFonts w:ascii="Arial" w:hAnsi="Arial" w:cs="Arial"/>
                      <w:sz w:val="24"/>
                      <w:szCs w:val="24"/>
                    </w:rPr>
                    <w:t>9.00 – 12.00</w:t>
                  </w:r>
                </w:p>
                <w:p w:rsidR="004105DE" w:rsidRDefault="00AC7D78" w:rsidP="00AC7D78">
                  <w:pPr>
                    <w:rPr>
                      <w:rFonts w:ascii="Arial" w:hAnsi="Arial" w:cs="Arial"/>
                      <w:sz w:val="24"/>
                      <w:szCs w:val="24"/>
                    </w:rPr>
                  </w:pPr>
                  <w:r>
                    <w:rPr>
                      <w:rFonts w:ascii="Arial" w:hAnsi="Arial" w:cs="Arial"/>
                      <w:sz w:val="24"/>
                      <w:szCs w:val="24"/>
                    </w:rPr>
                    <w:t>2.00 – 6.00</w:t>
                  </w:r>
                </w:p>
              </w:tc>
            </w:tr>
          </w:tbl>
          <w:p w:rsidR="00973578" w:rsidRPr="00BF59FA" w:rsidRDefault="00973578" w:rsidP="00D562A9">
            <w:pPr>
              <w:rPr>
                <w:rFonts w:ascii="Arial" w:hAnsi="Arial" w:cs="Arial"/>
                <w:sz w:val="24"/>
                <w:szCs w:val="24"/>
              </w:rPr>
            </w:pPr>
            <w:r>
              <w:rPr>
                <w:rFonts w:ascii="Arial" w:hAnsi="Arial" w:cs="Arial"/>
                <w:sz w:val="24"/>
                <w:szCs w:val="24"/>
              </w:rPr>
              <w:t>^: Dr. Singh’s Reception is manned all day from 8.30 to 6.30 including typical lunch time periods.</w:t>
            </w:r>
          </w:p>
        </w:tc>
      </w:tr>
    </w:tbl>
    <w:p w:rsidR="00656B1D" w:rsidRPr="000A018B" w:rsidRDefault="00656B1D" w:rsidP="000A018B">
      <w:pPr>
        <w:rPr>
          <w:rFonts w:ascii="Arial" w:hAnsi="Arial" w:cs="Arial"/>
          <w:sz w:val="2"/>
          <w:szCs w:val="2"/>
        </w:rPr>
      </w:pPr>
    </w:p>
    <w:sectPr w:rsidR="00656B1D" w:rsidRPr="000A018B" w:rsidSect="000A018B">
      <w:footerReference w:type="default" r:id="rId8"/>
      <w:pgSz w:w="11906" w:h="16838"/>
      <w:pgMar w:top="425" w:right="567" w:bottom="425"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B94" w:rsidRDefault="00921B94" w:rsidP="000A018B">
      <w:r>
        <w:separator/>
      </w:r>
    </w:p>
  </w:endnote>
  <w:endnote w:type="continuationSeparator" w:id="0">
    <w:p w:rsidR="00921B94" w:rsidRDefault="00921B94" w:rsidP="000A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489904"/>
      <w:docPartObj>
        <w:docPartGallery w:val="Page Numbers (Bottom of Page)"/>
        <w:docPartUnique/>
      </w:docPartObj>
    </w:sdtPr>
    <w:sdtEndPr>
      <w:rPr>
        <w:noProof/>
      </w:rPr>
    </w:sdtEndPr>
    <w:sdtContent>
      <w:p w:rsidR="000A018B" w:rsidRDefault="000A018B">
        <w:pPr>
          <w:pStyle w:val="Footer"/>
          <w:jc w:val="right"/>
        </w:pPr>
        <w:r>
          <w:fldChar w:fldCharType="begin"/>
        </w:r>
        <w:r>
          <w:instrText xml:space="preserve"> PAGE   \* MERGEFORMAT </w:instrText>
        </w:r>
        <w:r>
          <w:fldChar w:fldCharType="separate"/>
        </w:r>
        <w:r w:rsidR="00634265">
          <w:rPr>
            <w:noProof/>
          </w:rPr>
          <w:t>1</w:t>
        </w:r>
        <w:r>
          <w:rPr>
            <w:noProof/>
          </w:rPr>
          <w:fldChar w:fldCharType="end"/>
        </w:r>
      </w:p>
    </w:sdtContent>
  </w:sdt>
  <w:p w:rsidR="000A018B" w:rsidRDefault="000A01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B94" w:rsidRDefault="00921B94" w:rsidP="000A018B">
      <w:r>
        <w:separator/>
      </w:r>
    </w:p>
  </w:footnote>
  <w:footnote w:type="continuationSeparator" w:id="0">
    <w:p w:rsidR="00921B94" w:rsidRDefault="00921B94" w:rsidP="000A0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66A"/>
    <w:rsid w:val="0000540A"/>
    <w:rsid w:val="00096E0A"/>
    <w:rsid w:val="000A018B"/>
    <w:rsid w:val="000A4920"/>
    <w:rsid w:val="000F632D"/>
    <w:rsid w:val="001645CF"/>
    <w:rsid w:val="001E72D0"/>
    <w:rsid w:val="002C301E"/>
    <w:rsid w:val="002E15EA"/>
    <w:rsid w:val="002E29E2"/>
    <w:rsid w:val="0037435C"/>
    <w:rsid w:val="0038245E"/>
    <w:rsid w:val="00391431"/>
    <w:rsid w:val="003C3FD4"/>
    <w:rsid w:val="003C78B7"/>
    <w:rsid w:val="003F6FB7"/>
    <w:rsid w:val="004105DE"/>
    <w:rsid w:val="00481847"/>
    <w:rsid w:val="004B2AA2"/>
    <w:rsid w:val="004E1846"/>
    <w:rsid w:val="004E456E"/>
    <w:rsid w:val="0055075E"/>
    <w:rsid w:val="0056705B"/>
    <w:rsid w:val="00572365"/>
    <w:rsid w:val="005A7928"/>
    <w:rsid w:val="005B13D5"/>
    <w:rsid w:val="005D18AE"/>
    <w:rsid w:val="00634265"/>
    <w:rsid w:val="00651585"/>
    <w:rsid w:val="00656B1D"/>
    <w:rsid w:val="006C7A69"/>
    <w:rsid w:val="006F7BA6"/>
    <w:rsid w:val="00754734"/>
    <w:rsid w:val="00757197"/>
    <w:rsid w:val="007B49B7"/>
    <w:rsid w:val="007E2AEC"/>
    <w:rsid w:val="00844011"/>
    <w:rsid w:val="00861793"/>
    <w:rsid w:val="009178D9"/>
    <w:rsid w:val="00921B94"/>
    <w:rsid w:val="00973578"/>
    <w:rsid w:val="009C1F4C"/>
    <w:rsid w:val="00A13642"/>
    <w:rsid w:val="00A4007F"/>
    <w:rsid w:val="00A8466A"/>
    <w:rsid w:val="00AB5DD0"/>
    <w:rsid w:val="00AC7D78"/>
    <w:rsid w:val="00AF7EDA"/>
    <w:rsid w:val="00B02C62"/>
    <w:rsid w:val="00B059D1"/>
    <w:rsid w:val="00B14AD5"/>
    <w:rsid w:val="00B9699C"/>
    <w:rsid w:val="00BF59FA"/>
    <w:rsid w:val="00BF6714"/>
    <w:rsid w:val="00C274F5"/>
    <w:rsid w:val="00C35851"/>
    <w:rsid w:val="00C35AB8"/>
    <w:rsid w:val="00D562A9"/>
    <w:rsid w:val="00DD3986"/>
    <w:rsid w:val="00E166BE"/>
    <w:rsid w:val="00E46000"/>
    <w:rsid w:val="00F273EA"/>
    <w:rsid w:val="00FA206B"/>
    <w:rsid w:val="00FC2D7B"/>
    <w:rsid w:val="00FD1627"/>
    <w:rsid w:val="00FD1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3986"/>
    <w:pPr>
      <w:ind w:left="720"/>
      <w:contextualSpacing/>
    </w:pPr>
  </w:style>
  <w:style w:type="paragraph" w:styleId="Header">
    <w:name w:val="header"/>
    <w:basedOn w:val="Normal"/>
    <w:link w:val="HeaderChar"/>
    <w:uiPriority w:val="99"/>
    <w:unhideWhenUsed/>
    <w:rsid w:val="000A018B"/>
    <w:pPr>
      <w:tabs>
        <w:tab w:val="center" w:pos="4513"/>
        <w:tab w:val="right" w:pos="9026"/>
      </w:tabs>
    </w:pPr>
  </w:style>
  <w:style w:type="character" w:customStyle="1" w:styleId="HeaderChar">
    <w:name w:val="Header Char"/>
    <w:basedOn w:val="DefaultParagraphFont"/>
    <w:link w:val="Header"/>
    <w:uiPriority w:val="99"/>
    <w:rsid w:val="000A018B"/>
  </w:style>
  <w:style w:type="paragraph" w:styleId="Footer">
    <w:name w:val="footer"/>
    <w:basedOn w:val="Normal"/>
    <w:link w:val="FooterChar"/>
    <w:uiPriority w:val="99"/>
    <w:unhideWhenUsed/>
    <w:rsid w:val="000A018B"/>
    <w:pPr>
      <w:tabs>
        <w:tab w:val="center" w:pos="4513"/>
        <w:tab w:val="right" w:pos="9026"/>
      </w:tabs>
    </w:pPr>
  </w:style>
  <w:style w:type="character" w:customStyle="1" w:styleId="FooterChar">
    <w:name w:val="Footer Char"/>
    <w:basedOn w:val="DefaultParagraphFont"/>
    <w:link w:val="Footer"/>
    <w:uiPriority w:val="99"/>
    <w:rsid w:val="000A01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3986"/>
    <w:pPr>
      <w:ind w:left="720"/>
      <w:contextualSpacing/>
    </w:pPr>
  </w:style>
  <w:style w:type="paragraph" w:styleId="Header">
    <w:name w:val="header"/>
    <w:basedOn w:val="Normal"/>
    <w:link w:val="HeaderChar"/>
    <w:uiPriority w:val="99"/>
    <w:unhideWhenUsed/>
    <w:rsid w:val="000A018B"/>
    <w:pPr>
      <w:tabs>
        <w:tab w:val="center" w:pos="4513"/>
        <w:tab w:val="right" w:pos="9026"/>
      </w:tabs>
    </w:pPr>
  </w:style>
  <w:style w:type="character" w:customStyle="1" w:styleId="HeaderChar">
    <w:name w:val="Header Char"/>
    <w:basedOn w:val="DefaultParagraphFont"/>
    <w:link w:val="Header"/>
    <w:uiPriority w:val="99"/>
    <w:rsid w:val="000A018B"/>
  </w:style>
  <w:style w:type="paragraph" w:styleId="Footer">
    <w:name w:val="footer"/>
    <w:basedOn w:val="Normal"/>
    <w:link w:val="FooterChar"/>
    <w:uiPriority w:val="99"/>
    <w:unhideWhenUsed/>
    <w:rsid w:val="000A018B"/>
    <w:pPr>
      <w:tabs>
        <w:tab w:val="center" w:pos="4513"/>
        <w:tab w:val="right" w:pos="9026"/>
      </w:tabs>
    </w:pPr>
  </w:style>
  <w:style w:type="character" w:customStyle="1" w:styleId="FooterChar">
    <w:name w:val="Footer Char"/>
    <w:basedOn w:val="DefaultParagraphFont"/>
    <w:link w:val="Footer"/>
    <w:uiPriority w:val="99"/>
    <w:rsid w:val="000A0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9E67D-BB75-409B-9543-694A7382A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xcxcxcxcxcxcxcxcxcx</dc:creator>
  <cp:lastModifiedBy>xcxcxcxcxcxcxcxcxcx</cp:lastModifiedBy>
  <cp:revision>2</cp:revision>
  <cp:lastPrinted>2017-02-09T16:21:00Z</cp:lastPrinted>
  <dcterms:created xsi:type="dcterms:W3CDTF">2019-01-25T12:14:00Z</dcterms:created>
  <dcterms:modified xsi:type="dcterms:W3CDTF">2019-01-25T12:14:00Z</dcterms:modified>
</cp:coreProperties>
</file>