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34" w:rsidRDefault="00A8466A" w:rsidP="00A8466A">
      <w:pPr>
        <w:jc w:val="center"/>
        <w:rPr>
          <w:rFonts w:ascii="Arial" w:hAnsi="Arial" w:cs="Arial"/>
          <w:sz w:val="24"/>
          <w:szCs w:val="24"/>
        </w:rPr>
      </w:pPr>
      <w:r>
        <w:rPr>
          <w:rFonts w:ascii="Arial" w:hAnsi="Arial" w:cs="Arial"/>
          <w:b/>
          <w:sz w:val="28"/>
          <w:szCs w:val="28"/>
          <w:u w:val="single"/>
        </w:rPr>
        <w:t>Minutes of Patient Participation Group (PPG) Meeting of Dr. Singh &amp; Partners and Dr. Reily &amp; Partners</w:t>
      </w:r>
    </w:p>
    <w:p w:rsidR="00A8466A" w:rsidRDefault="00A8466A" w:rsidP="00A8466A">
      <w:pPr>
        <w:jc w:val="center"/>
        <w:rPr>
          <w:rFonts w:ascii="Arial" w:hAnsi="Arial" w:cs="Arial"/>
          <w:sz w:val="24"/>
          <w:szCs w:val="24"/>
        </w:rPr>
      </w:pPr>
    </w:p>
    <w:p w:rsidR="00A8466A" w:rsidRDefault="00A8466A" w:rsidP="00A8466A">
      <w:pPr>
        <w:jc w:val="center"/>
        <w:rPr>
          <w:rFonts w:ascii="Arial" w:hAnsi="Arial" w:cs="Arial"/>
          <w:sz w:val="24"/>
          <w:szCs w:val="24"/>
        </w:rPr>
      </w:pPr>
      <w:r>
        <w:rPr>
          <w:rFonts w:ascii="Arial" w:hAnsi="Arial" w:cs="Arial"/>
          <w:i/>
          <w:sz w:val="24"/>
          <w:szCs w:val="24"/>
        </w:rPr>
        <w:t xml:space="preserve">DATE: </w:t>
      </w:r>
      <w:r>
        <w:rPr>
          <w:rFonts w:ascii="Arial" w:hAnsi="Arial" w:cs="Arial"/>
          <w:sz w:val="24"/>
          <w:szCs w:val="24"/>
        </w:rPr>
        <w:t>Tuesday 17</w:t>
      </w:r>
      <w:r w:rsidRPr="00A8466A">
        <w:rPr>
          <w:rFonts w:ascii="Arial" w:hAnsi="Arial" w:cs="Arial"/>
          <w:sz w:val="24"/>
          <w:szCs w:val="24"/>
          <w:vertAlign w:val="superscript"/>
        </w:rPr>
        <w:t>th</w:t>
      </w:r>
      <w:r>
        <w:rPr>
          <w:rFonts w:ascii="Arial" w:hAnsi="Arial" w:cs="Arial"/>
          <w:sz w:val="24"/>
          <w:szCs w:val="24"/>
        </w:rPr>
        <w:t xml:space="preserve"> January 2017</w:t>
      </w:r>
    </w:p>
    <w:p w:rsidR="00A8466A" w:rsidRDefault="00A8466A" w:rsidP="00A8466A">
      <w:pPr>
        <w:jc w:val="center"/>
        <w:rPr>
          <w:rFonts w:ascii="Arial" w:hAnsi="Arial" w:cs="Arial"/>
          <w:sz w:val="24"/>
          <w:szCs w:val="24"/>
        </w:rPr>
      </w:pPr>
      <w:r>
        <w:rPr>
          <w:rFonts w:ascii="Arial" w:hAnsi="Arial" w:cs="Arial"/>
          <w:i/>
          <w:sz w:val="24"/>
          <w:szCs w:val="24"/>
        </w:rPr>
        <w:t>TIME:</w:t>
      </w:r>
      <w:r>
        <w:rPr>
          <w:rFonts w:ascii="Arial" w:hAnsi="Arial" w:cs="Arial"/>
          <w:sz w:val="24"/>
          <w:szCs w:val="24"/>
        </w:rPr>
        <w:t xml:space="preserve"> 13:00 – 14:15</w:t>
      </w:r>
    </w:p>
    <w:p w:rsidR="00A8466A" w:rsidRDefault="00A8466A" w:rsidP="00A8466A">
      <w:pPr>
        <w:jc w:val="center"/>
        <w:rPr>
          <w:rFonts w:ascii="Arial" w:hAnsi="Arial" w:cs="Arial"/>
          <w:sz w:val="24"/>
          <w:szCs w:val="24"/>
        </w:rPr>
      </w:pPr>
      <w:r>
        <w:rPr>
          <w:rFonts w:ascii="Arial" w:hAnsi="Arial" w:cs="Arial"/>
          <w:i/>
          <w:sz w:val="24"/>
          <w:szCs w:val="24"/>
        </w:rPr>
        <w:t>LOCATION:</w:t>
      </w:r>
      <w:r>
        <w:rPr>
          <w:rFonts w:ascii="Arial" w:hAnsi="Arial" w:cs="Arial"/>
          <w:sz w:val="24"/>
          <w:szCs w:val="24"/>
        </w:rPr>
        <w:t xml:space="preserve"> Sub-wait area, Dr. Singh &amp; Partners, Bedworth Health Centre, High Street, Bedworth CV12 8NQ</w:t>
      </w:r>
    </w:p>
    <w:p w:rsidR="00A8466A" w:rsidRDefault="00A8466A" w:rsidP="00A8466A">
      <w:pPr>
        <w:jc w:val="center"/>
        <w:rPr>
          <w:rFonts w:ascii="Arial" w:hAnsi="Arial" w:cs="Arial"/>
          <w:sz w:val="24"/>
          <w:szCs w:val="24"/>
        </w:rPr>
      </w:pPr>
    </w:p>
    <w:tbl>
      <w:tblPr>
        <w:tblStyle w:val="TableGrid"/>
        <w:tblW w:w="10774" w:type="dxa"/>
        <w:jc w:val="center"/>
        <w:tblInd w:w="-743" w:type="dxa"/>
        <w:tblLook w:val="04A0" w:firstRow="1" w:lastRow="0" w:firstColumn="1" w:lastColumn="0" w:noHBand="0" w:noVBand="1"/>
      </w:tblPr>
      <w:tblGrid>
        <w:gridCol w:w="2411"/>
        <w:gridCol w:w="1190"/>
        <w:gridCol w:w="7173"/>
      </w:tblGrid>
      <w:tr w:rsidR="00A8466A" w:rsidTr="0055075E">
        <w:trPr>
          <w:jc w:val="center"/>
        </w:trPr>
        <w:tc>
          <w:tcPr>
            <w:tcW w:w="10774" w:type="dxa"/>
            <w:gridSpan w:val="3"/>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ATTENDEES</w:t>
            </w:r>
          </w:p>
        </w:tc>
      </w:tr>
      <w:tr w:rsidR="00656B1D" w:rsidTr="0055075E">
        <w:trPr>
          <w:jc w:val="center"/>
        </w:trPr>
        <w:tc>
          <w:tcPr>
            <w:tcW w:w="2411" w:type="dxa"/>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NAME</w:t>
            </w:r>
          </w:p>
        </w:tc>
        <w:tc>
          <w:tcPr>
            <w:tcW w:w="1190" w:type="dxa"/>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INITIALS</w:t>
            </w:r>
          </w:p>
        </w:tc>
        <w:tc>
          <w:tcPr>
            <w:tcW w:w="7173" w:type="dxa"/>
          </w:tcPr>
          <w:p w:rsidR="00A8466A" w:rsidRPr="00656B1D" w:rsidRDefault="00A13642" w:rsidP="00A8466A">
            <w:pPr>
              <w:jc w:val="center"/>
              <w:rPr>
                <w:rFonts w:ascii="Arial" w:hAnsi="Arial" w:cs="Arial"/>
                <w:i/>
                <w:sz w:val="24"/>
                <w:szCs w:val="24"/>
              </w:rPr>
            </w:pPr>
            <w:r w:rsidRPr="00656B1D">
              <w:rPr>
                <w:rFonts w:ascii="Arial" w:hAnsi="Arial" w:cs="Arial"/>
                <w:i/>
                <w:sz w:val="24"/>
                <w:szCs w:val="24"/>
              </w:rPr>
              <w:t>ROLE / REPRESENTING</w:t>
            </w:r>
          </w:p>
        </w:tc>
      </w:tr>
      <w:tr w:rsidR="00656B1D" w:rsidTr="0055075E">
        <w:trPr>
          <w:jc w:val="center"/>
        </w:trPr>
        <w:tc>
          <w:tcPr>
            <w:tcW w:w="2411" w:type="dxa"/>
          </w:tcPr>
          <w:p w:rsidR="00A8466A" w:rsidRDefault="00A13642" w:rsidP="00A8466A">
            <w:pPr>
              <w:jc w:val="center"/>
              <w:rPr>
                <w:rFonts w:ascii="Arial" w:hAnsi="Arial" w:cs="Arial"/>
                <w:sz w:val="24"/>
                <w:szCs w:val="24"/>
              </w:rPr>
            </w:pPr>
            <w:r>
              <w:rPr>
                <w:rFonts w:ascii="Arial" w:hAnsi="Arial" w:cs="Arial"/>
                <w:sz w:val="24"/>
                <w:szCs w:val="24"/>
              </w:rPr>
              <w:t>Dr. Andrew Godfrey</w:t>
            </w:r>
          </w:p>
        </w:tc>
        <w:tc>
          <w:tcPr>
            <w:tcW w:w="1190" w:type="dxa"/>
          </w:tcPr>
          <w:p w:rsidR="00A8466A" w:rsidRDefault="00A13642" w:rsidP="00A8466A">
            <w:pPr>
              <w:jc w:val="center"/>
              <w:rPr>
                <w:rFonts w:ascii="Arial" w:hAnsi="Arial" w:cs="Arial"/>
                <w:sz w:val="24"/>
                <w:szCs w:val="24"/>
              </w:rPr>
            </w:pPr>
            <w:r>
              <w:rPr>
                <w:rFonts w:ascii="Arial" w:hAnsi="Arial" w:cs="Arial"/>
                <w:sz w:val="24"/>
                <w:szCs w:val="24"/>
              </w:rPr>
              <w:t>AG</w:t>
            </w:r>
          </w:p>
        </w:tc>
        <w:tc>
          <w:tcPr>
            <w:tcW w:w="7173" w:type="dxa"/>
          </w:tcPr>
          <w:p w:rsidR="00A8466A" w:rsidRDefault="00A13642" w:rsidP="00A8466A">
            <w:pPr>
              <w:jc w:val="center"/>
              <w:rPr>
                <w:rFonts w:ascii="Arial" w:hAnsi="Arial" w:cs="Arial"/>
                <w:sz w:val="24"/>
                <w:szCs w:val="24"/>
              </w:rPr>
            </w:pPr>
            <w:r>
              <w:rPr>
                <w:rFonts w:ascii="Arial" w:hAnsi="Arial" w:cs="Arial"/>
                <w:sz w:val="24"/>
                <w:szCs w:val="24"/>
              </w:rPr>
              <w:t>GP</w:t>
            </w:r>
            <w:r w:rsidR="003C78B7">
              <w:rPr>
                <w:rFonts w:ascii="Arial" w:hAnsi="Arial" w:cs="Arial"/>
                <w:sz w:val="24"/>
                <w:szCs w:val="24"/>
              </w:rPr>
              <w:t xml:space="preserve"> Partner</w:t>
            </w:r>
            <w:r>
              <w:rPr>
                <w:rFonts w:ascii="Arial" w:hAnsi="Arial" w:cs="Arial"/>
                <w:sz w:val="24"/>
                <w:szCs w:val="24"/>
              </w:rPr>
              <w:t xml:space="preserve"> – Dr. Singh &amp; Partners</w:t>
            </w:r>
          </w:p>
        </w:tc>
      </w:tr>
      <w:tr w:rsidR="00656B1D" w:rsidTr="0055075E">
        <w:trPr>
          <w:jc w:val="center"/>
        </w:trPr>
        <w:tc>
          <w:tcPr>
            <w:tcW w:w="2411" w:type="dxa"/>
          </w:tcPr>
          <w:p w:rsidR="00A13642" w:rsidRDefault="00A13642" w:rsidP="00A8466A">
            <w:pPr>
              <w:jc w:val="center"/>
              <w:rPr>
                <w:rFonts w:ascii="Arial" w:hAnsi="Arial" w:cs="Arial"/>
                <w:sz w:val="24"/>
                <w:szCs w:val="24"/>
              </w:rPr>
            </w:pPr>
            <w:r>
              <w:rPr>
                <w:rFonts w:ascii="Arial" w:hAnsi="Arial" w:cs="Arial"/>
                <w:sz w:val="24"/>
                <w:szCs w:val="24"/>
              </w:rPr>
              <w:t>Dr. Jacob Cain</w:t>
            </w:r>
          </w:p>
        </w:tc>
        <w:tc>
          <w:tcPr>
            <w:tcW w:w="1190" w:type="dxa"/>
          </w:tcPr>
          <w:p w:rsidR="00A13642" w:rsidRDefault="00A13642" w:rsidP="00A8466A">
            <w:pPr>
              <w:jc w:val="center"/>
              <w:rPr>
                <w:rFonts w:ascii="Arial" w:hAnsi="Arial" w:cs="Arial"/>
                <w:sz w:val="24"/>
                <w:szCs w:val="24"/>
              </w:rPr>
            </w:pPr>
            <w:r>
              <w:rPr>
                <w:rFonts w:ascii="Arial" w:hAnsi="Arial" w:cs="Arial"/>
                <w:sz w:val="24"/>
                <w:szCs w:val="24"/>
              </w:rPr>
              <w:t>JC</w:t>
            </w:r>
          </w:p>
        </w:tc>
        <w:tc>
          <w:tcPr>
            <w:tcW w:w="7173" w:type="dxa"/>
          </w:tcPr>
          <w:p w:rsidR="00A13642" w:rsidRDefault="00A13642" w:rsidP="00C665BC">
            <w:pPr>
              <w:jc w:val="center"/>
              <w:rPr>
                <w:rFonts w:ascii="Arial" w:hAnsi="Arial" w:cs="Arial"/>
                <w:sz w:val="24"/>
                <w:szCs w:val="24"/>
              </w:rPr>
            </w:pPr>
            <w:r>
              <w:rPr>
                <w:rFonts w:ascii="Arial" w:hAnsi="Arial" w:cs="Arial"/>
                <w:sz w:val="24"/>
                <w:szCs w:val="24"/>
              </w:rPr>
              <w:t xml:space="preserve">GP </w:t>
            </w:r>
            <w:r w:rsidR="003C78B7">
              <w:rPr>
                <w:rFonts w:ascii="Arial" w:hAnsi="Arial" w:cs="Arial"/>
                <w:sz w:val="24"/>
                <w:szCs w:val="24"/>
              </w:rPr>
              <w:t xml:space="preserve">Partner </w:t>
            </w:r>
            <w:r>
              <w:rPr>
                <w:rFonts w:ascii="Arial" w:hAnsi="Arial" w:cs="Arial"/>
                <w:sz w:val="24"/>
                <w:szCs w:val="24"/>
              </w:rPr>
              <w:t>– Dr. Singh &amp; Partners</w:t>
            </w:r>
          </w:p>
        </w:tc>
      </w:tr>
      <w:tr w:rsidR="00656B1D" w:rsidTr="0055075E">
        <w:trPr>
          <w:jc w:val="center"/>
        </w:trPr>
        <w:tc>
          <w:tcPr>
            <w:tcW w:w="2411" w:type="dxa"/>
          </w:tcPr>
          <w:p w:rsidR="00A13642" w:rsidRDefault="00A13642" w:rsidP="00A8466A">
            <w:pPr>
              <w:jc w:val="center"/>
              <w:rPr>
                <w:rFonts w:ascii="Arial" w:hAnsi="Arial" w:cs="Arial"/>
                <w:sz w:val="24"/>
                <w:szCs w:val="24"/>
              </w:rPr>
            </w:pPr>
            <w:r>
              <w:rPr>
                <w:rFonts w:ascii="Arial" w:hAnsi="Arial" w:cs="Arial"/>
                <w:sz w:val="24"/>
                <w:szCs w:val="24"/>
              </w:rPr>
              <w:t>Dr. Liam Massey</w:t>
            </w:r>
          </w:p>
        </w:tc>
        <w:tc>
          <w:tcPr>
            <w:tcW w:w="1190" w:type="dxa"/>
          </w:tcPr>
          <w:p w:rsidR="00A13642" w:rsidRDefault="00A13642" w:rsidP="00A8466A">
            <w:pPr>
              <w:jc w:val="center"/>
              <w:rPr>
                <w:rFonts w:ascii="Arial" w:hAnsi="Arial" w:cs="Arial"/>
                <w:sz w:val="24"/>
                <w:szCs w:val="24"/>
              </w:rPr>
            </w:pPr>
            <w:r>
              <w:rPr>
                <w:rFonts w:ascii="Arial" w:hAnsi="Arial" w:cs="Arial"/>
                <w:sz w:val="24"/>
                <w:szCs w:val="24"/>
              </w:rPr>
              <w:t>LM</w:t>
            </w:r>
          </w:p>
        </w:tc>
        <w:tc>
          <w:tcPr>
            <w:tcW w:w="7173" w:type="dxa"/>
          </w:tcPr>
          <w:p w:rsidR="00A13642" w:rsidRDefault="00A13642" w:rsidP="00C665BC">
            <w:pPr>
              <w:jc w:val="center"/>
              <w:rPr>
                <w:rFonts w:ascii="Arial" w:hAnsi="Arial" w:cs="Arial"/>
                <w:sz w:val="24"/>
                <w:szCs w:val="24"/>
              </w:rPr>
            </w:pPr>
            <w:r>
              <w:rPr>
                <w:rFonts w:ascii="Arial" w:hAnsi="Arial" w:cs="Arial"/>
                <w:sz w:val="24"/>
                <w:szCs w:val="24"/>
              </w:rPr>
              <w:t xml:space="preserve">GP </w:t>
            </w:r>
            <w:r w:rsidR="003C78B7">
              <w:rPr>
                <w:rFonts w:ascii="Arial" w:hAnsi="Arial" w:cs="Arial"/>
                <w:sz w:val="24"/>
                <w:szCs w:val="24"/>
              </w:rPr>
              <w:t xml:space="preserve">Partner </w:t>
            </w:r>
            <w:r>
              <w:rPr>
                <w:rFonts w:ascii="Arial" w:hAnsi="Arial" w:cs="Arial"/>
                <w:sz w:val="24"/>
                <w:szCs w:val="24"/>
              </w:rPr>
              <w:t>– Dr. Singh &amp; Partners</w:t>
            </w:r>
          </w:p>
        </w:tc>
      </w:tr>
      <w:tr w:rsidR="00656B1D" w:rsidTr="0055075E">
        <w:trPr>
          <w:jc w:val="center"/>
        </w:trPr>
        <w:tc>
          <w:tcPr>
            <w:tcW w:w="2411" w:type="dxa"/>
          </w:tcPr>
          <w:p w:rsidR="00A13642" w:rsidRDefault="00A13642" w:rsidP="00A8466A">
            <w:pPr>
              <w:jc w:val="center"/>
              <w:rPr>
                <w:rFonts w:ascii="Arial" w:hAnsi="Arial" w:cs="Arial"/>
                <w:sz w:val="24"/>
                <w:szCs w:val="24"/>
              </w:rPr>
            </w:pPr>
            <w:r>
              <w:rPr>
                <w:rFonts w:ascii="Arial" w:hAnsi="Arial" w:cs="Arial"/>
                <w:sz w:val="24"/>
                <w:szCs w:val="24"/>
              </w:rPr>
              <w:t>Dr. Amer Zurub</w:t>
            </w:r>
          </w:p>
        </w:tc>
        <w:tc>
          <w:tcPr>
            <w:tcW w:w="1190" w:type="dxa"/>
          </w:tcPr>
          <w:p w:rsidR="00A13642" w:rsidRDefault="00A13642" w:rsidP="00A8466A">
            <w:pPr>
              <w:jc w:val="center"/>
              <w:rPr>
                <w:rFonts w:ascii="Arial" w:hAnsi="Arial" w:cs="Arial"/>
                <w:sz w:val="24"/>
                <w:szCs w:val="24"/>
              </w:rPr>
            </w:pPr>
            <w:r>
              <w:rPr>
                <w:rFonts w:ascii="Arial" w:hAnsi="Arial" w:cs="Arial"/>
                <w:sz w:val="24"/>
                <w:szCs w:val="24"/>
              </w:rPr>
              <w:t>AZ</w:t>
            </w:r>
          </w:p>
        </w:tc>
        <w:tc>
          <w:tcPr>
            <w:tcW w:w="7173" w:type="dxa"/>
          </w:tcPr>
          <w:p w:rsidR="00A13642" w:rsidRDefault="00A13642" w:rsidP="00C665BC">
            <w:pPr>
              <w:jc w:val="center"/>
              <w:rPr>
                <w:rFonts w:ascii="Arial" w:hAnsi="Arial" w:cs="Arial"/>
                <w:sz w:val="24"/>
                <w:szCs w:val="24"/>
              </w:rPr>
            </w:pPr>
            <w:r>
              <w:rPr>
                <w:rFonts w:ascii="Arial" w:hAnsi="Arial" w:cs="Arial"/>
                <w:sz w:val="24"/>
                <w:szCs w:val="24"/>
              </w:rPr>
              <w:t xml:space="preserve">GP </w:t>
            </w:r>
            <w:r w:rsidR="003C78B7">
              <w:rPr>
                <w:rFonts w:ascii="Arial" w:hAnsi="Arial" w:cs="Arial"/>
                <w:sz w:val="24"/>
                <w:szCs w:val="24"/>
              </w:rPr>
              <w:t xml:space="preserve">Partner </w:t>
            </w:r>
            <w:r>
              <w:rPr>
                <w:rFonts w:ascii="Arial" w:hAnsi="Arial" w:cs="Arial"/>
                <w:sz w:val="24"/>
                <w:szCs w:val="24"/>
              </w:rPr>
              <w:t>– Dr. Singh &amp; Partners</w:t>
            </w:r>
          </w:p>
        </w:tc>
      </w:tr>
      <w:tr w:rsidR="00656B1D" w:rsidTr="0055075E">
        <w:trPr>
          <w:jc w:val="center"/>
        </w:trPr>
        <w:tc>
          <w:tcPr>
            <w:tcW w:w="2411" w:type="dxa"/>
          </w:tcPr>
          <w:p w:rsidR="00A13642" w:rsidRDefault="00A13642" w:rsidP="00A8466A">
            <w:pPr>
              <w:jc w:val="center"/>
              <w:rPr>
                <w:rFonts w:ascii="Arial" w:hAnsi="Arial" w:cs="Arial"/>
                <w:sz w:val="24"/>
                <w:szCs w:val="24"/>
              </w:rPr>
            </w:pPr>
            <w:r>
              <w:rPr>
                <w:rFonts w:ascii="Arial" w:hAnsi="Arial" w:cs="Arial"/>
                <w:sz w:val="24"/>
                <w:szCs w:val="24"/>
              </w:rPr>
              <w:t>Dr. Peter Hickson</w:t>
            </w:r>
          </w:p>
        </w:tc>
        <w:tc>
          <w:tcPr>
            <w:tcW w:w="1190" w:type="dxa"/>
          </w:tcPr>
          <w:p w:rsidR="00A13642" w:rsidRDefault="00A13642" w:rsidP="00A8466A">
            <w:pPr>
              <w:jc w:val="center"/>
              <w:rPr>
                <w:rFonts w:ascii="Arial" w:hAnsi="Arial" w:cs="Arial"/>
                <w:sz w:val="24"/>
                <w:szCs w:val="24"/>
              </w:rPr>
            </w:pPr>
            <w:r>
              <w:rPr>
                <w:rFonts w:ascii="Arial" w:hAnsi="Arial" w:cs="Arial"/>
                <w:sz w:val="24"/>
                <w:szCs w:val="24"/>
              </w:rPr>
              <w:t>PH</w:t>
            </w:r>
          </w:p>
        </w:tc>
        <w:tc>
          <w:tcPr>
            <w:tcW w:w="7173" w:type="dxa"/>
          </w:tcPr>
          <w:p w:rsidR="00A13642" w:rsidRDefault="00A13642" w:rsidP="00C665BC">
            <w:pPr>
              <w:jc w:val="center"/>
              <w:rPr>
                <w:rFonts w:ascii="Arial" w:hAnsi="Arial" w:cs="Arial"/>
                <w:sz w:val="24"/>
                <w:szCs w:val="24"/>
              </w:rPr>
            </w:pPr>
            <w:r>
              <w:rPr>
                <w:rFonts w:ascii="Arial" w:hAnsi="Arial" w:cs="Arial"/>
                <w:sz w:val="24"/>
                <w:szCs w:val="24"/>
              </w:rPr>
              <w:t xml:space="preserve">GP </w:t>
            </w:r>
            <w:r w:rsidR="003C78B7">
              <w:rPr>
                <w:rFonts w:ascii="Arial" w:hAnsi="Arial" w:cs="Arial"/>
                <w:sz w:val="24"/>
                <w:szCs w:val="24"/>
              </w:rPr>
              <w:t xml:space="preserve">Partner </w:t>
            </w:r>
            <w:r>
              <w:rPr>
                <w:rFonts w:ascii="Arial" w:hAnsi="Arial" w:cs="Arial"/>
                <w:sz w:val="24"/>
                <w:szCs w:val="24"/>
              </w:rPr>
              <w:t>– Dr. Singh &amp; Partners</w:t>
            </w:r>
          </w:p>
        </w:tc>
      </w:tr>
      <w:tr w:rsidR="00656B1D" w:rsidTr="0055075E">
        <w:trPr>
          <w:jc w:val="center"/>
        </w:trPr>
        <w:tc>
          <w:tcPr>
            <w:tcW w:w="2411" w:type="dxa"/>
          </w:tcPr>
          <w:p w:rsidR="00A13642" w:rsidRDefault="00B02C62" w:rsidP="00A8466A">
            <w:pPr>
              <w:jc w:val="center"/>
              <w:rPr>
                <w:rFonts w:ascii="Arial" w:hAnsi="Arial" w:cs="Arial"/>
                <w:sz w:val="24"/>
                <w:szCs w:val="24"/>
              </w:rPr>
            </w:pPr>
            <w:r>
              <w:rPr>
                <w:rFonts w:ascii="Arial" w:hAnsi="Arial" w:cs="Arial"/>
                <w:sz w:val="24"/>
                <w:szCs w:val="24"/>
              </w:rPr>
              <w:t>Dr. Clive Rei</w:t>
            </w:r>
            <w:r w:rsidR="00A13642">
              <w:rPr>
                <w:rFonts w:ascii="Arial" w:hAnsi="Arial" w:cs="Arial"/>
                <w:sz w:val="24"/>
                <w:szCs w:val="24"/>
              </w:rPr>
              <w:t>ly</w:t>
            </w:r>
          </w:p>
        </w:tc>
        <w:tc>
          <w:tcPr>
            <w:tcW w:w="1190" w:type="dxa"/>
          </w:tcPr>
          <w:p w:rsidR="00A13642" w:rsidRDefault="00A13642" w:rsidP="00A8466A">
            <w:pPr>
              <w:jc w:val="center"/>
              <w:rPr>
                <w:rFonts w:ascii="Arial" w:hAnsi="Arial" w:cs="Arial"/>
                <w:sz w:val="24"/>
                <w:szCs w:val="24"/>
              </w:rPr>
            </w:pPr>
            <w:r>
              <w:rPr>
                <w:rFonts w:ascii="Arial" w:hAnsi="Arial" w:cs="Arial"/>
                <w:sz w:val="24"/>
                <w:szCs w:val="24"/>
              </w:rPr>
              <w:t>CR</w:t>
            </w:r>
          </w:p>
        </w:tc>
        <w:tc>
          <w:tcPr>
            <w:tcW w:w="7173" w:type="dxa"/>
          </w:tcPr>
          <w:p w:rsidR="00A13642" w:rsidRDefault="00A13642" w:rsidP="00C665BC">
            <w:pPr>
              <w:jc w:val="center"/>
              <w:rPr>
                <w:rFonts w:ascii="Arial" w:hAnsi="Arial" w:cs="Arial"/>
                <w:sz w:val="24"/>
                <w:szCs w:val="24"/>
              </w:rPr>
            </w:pPr>
            <w:r>
              <w:rPr>
                <w:rFonts w:ascii="Arial" w:hAnsi="Arial" w:cs="Arial"/>
                <w:sz w:val="24"/>
                <w:szCs w:val="24"/>
              </w:rPr>
              <w:t xml:space="preserve">GP </w:t>
            </w:r>
            <w:r w:rsidR="003C78B7">
              <w:rPr>
                <w:rFonts w:ascii="Arial" w:hAnsi="Arial" w:cs="Arial"/>
                <w:sz w:val="24"/>
                <w:szCs w:val="24"/>
              </w:rPr>
              <w:t xml:space="preserve">Partner </w:t>
            </w:r>
            <w:r>
              <w:rPr>
                <w:rFonts w:ascii="Arial" w:hAnsi="Arial" w:cs="Arial"/>
                <w:sz w:val="24"/>
                <w:szCs w:val="24"/>
              </w:rPr>
              <w:t>– Dr. Reily &amp; Partners</w:t>
            </w:r>
          </w:p>
        </w:tc>
      </w:tr>
      <w:tr w:rsidR="00A13642" w:rsidTr="0055075E">
        <w:trPr>
          <w:jc w:val="center"/>
        </w:trPr>
        <w:tc>
          <w:tcPr>
            <w:tcW w:w="2411" w:type="dxa"/>
          </w:tcPr>
          <w:p w:rsidR="00A13642" w:rsidRDefault="00A13642" w:rsidP="00A8466A">
            <w:pPr>
              <w:jc w:val="center"/>
              <w:rPr>
                <w:rFonts w:ascii="Arial" w:hAnsi="Arial" w:cs="Arial"/>
                <w:sz w:val="24"/>
                <w:szCs w:val="24"/>
              </w:rPr>
            </w:pPr>
            <w:r>
              <w:rPr>
                <w:rFonts w:ascii="Arial" w:hAnsi="Arial" w:cs="Arial"/>
                <w:sz w:val="24"/>
                <w:szCs w:val="24"/>
              </w:rPr>
              <w:t>Elizabeth Gilbey</w:t>
            </w:r>
          </w:p>
        </w:tc>
        <w:tc>
          <w:tcPr>
            <w:tcW w:w="1190" w:type="dxa"/>
          </w:tcPr>
          <w:p w:rsidR="00A13642" w:rsidRDefault="00A13642" w:rsidP="00A8466A">
            <w:pPr>
              <w:jc w:val="center"/>
              <w:rPr>
                <w:rFonts w:ascii="Arial" w:hAnsi="Arial" w:cs="Arial"/>
                <w:sz w:val="24"/>
                <w:szCs w:val="24"/>
              </w:rPr>
            </w:pPr>
            <w:r>
              <w:rPr>
                <w:rFonts w:ascii="Arial" w:hAnsi="Arial" w:cs="Arial"/>
                <w:sz w:val="24"/>
                <w:szCs w:val="24"/>
              </w:rPr>
              <w:t>EG</w:t>
            </w:r>
          </w:p>
        </w:tc>
        <w:tc>
          <w:tcPr>
            <w:tcW w:w="7173" w:type="dxa"/>
          </w:tcPr>
          <w:p w:rsidR="00A13642" w:rsidRDefault="00A13642" w:rsidP="00A8466A">
            <w:pPr>
              <w:jc w:val="center"/>
              <w:rPr>
                <w:rFonts w:ascii="Arial" w:hAnsi="Arial" w:cs="Arial"/>
                <w:sz w:val="24"/>
                <w:szCs w:val="24"/>
              </w:rPr>
            </w:pPr>
            <w:r>
              <w:rPr>
                <w:rFonts w:ascii="Arial" w:hAnsi="Arial" w:cs="Arial"/>
                <w:sz w:val="24"/>
                <w:szCs w:val="24"/>
              </w:rPr>
              <w:t>Practice Manager – Dr. Reily &amp; Partners</w:t>
            </w:r>
          </w:p>
        </w:tc>
      </w:tr>
      <w:tr w:rsidR="00A13642" w:rsidTr="0055075E">
        <w:trPr>
          <w:jc w:val="center"/>
        </w:trPr>
        <w:tc>
          <w:tcPr>
            <w:tcW w:w="2411" w:type="dxa"/>
          </w:tcPr>
          <w:p w:rsidR="00A13642" w:rsidRDefault="00A13642" w:rsidP="00A8466A">
            <w:pPr>
              <w:jc w:val="center"/>
              <w:rPr>
                <w:rFonts w:ascii="Arial" w:hAnsi="Arial" w:cs="Arial"/>
                <w:sz w:val="24"/>
                <w:szCs w:val="24"/>
              </w:rPr>
            </w:pPr>
          </w:p>
        </w:tc>
        <w:tc>
          <w:tcPr>
            <w:tcW w:w="1190" w:type="dxa"/>
          </w:tcPr>
          <w:p w:rsidR="00A13642" w:rsidRDefault="00A13642" w:rsidP="00A8466A">
            <w:pPr>
              <w:jc w:val="center"/>
              <w:rPr>
                <w:rFonts w:ascii="Arial" w:hAnsi="Arial" w:cs="Arial"/>
                <w:sz w:val="24"/>
                <w:szCs w:val="24"/>
              </w:rPr>
            </w:pPr>
            <w:r>
              <w:rPr>
                <w:rFonts w:ascii="Arial" w:hAnsi="Arial" w:cs="Arial"/>
                <w:sz w:val="24"/>
                <w:szCs w:val="24"/>
              </w:rPr>
              <w:t>JH</w:t>
            </w:r>
          </w:p>
        </w:tc>
        <w:tc>
          <w:tcPr>
            <w:tcW w:w="7173" w:type="dxa"/>
          </w:tcPr>
          <w:p w:rsidR="00A13642" w:rsidRDefault="006C7A69" w:rsidP="00A8466A">
            <w:pPr>
              <w:jc w:val="center"/>
              <w:rPr>
                <w:rFonts w:ascii="Arial" w:hAnsi="Arial" w:cs="Arial"/>
                <w:sz w:val="24"/>
                <w:szCs w:val="24"/>
              </w:rPr>
            </w:pPr>
            <w:r>
              <w:rPr>
                <w:rFonts w:ascii="Arial" w:hAnsi="Arial" w:cs="Arial"/>
                <w:sz w:val="24"/>
                <w:szCs w:val="24"/>
              </w:rPr>
              <w:t>Senior Administrator – Dr. Singh and Partners</w:t>
            </w:r>
          </w:p>
        </w:tc>
      </w:tr>
      <w:tr w:rsidR="00A13642" w:rsidTr="0055075E">
        <w:trPr>
          <w:jc w:val="center"/>
        </w:trPr>
        <w:tc>
          <w:tcPr>
            <w:tcW w:w="2411" w:type="dxa"/>
          </w:tcPr>
          <w:p w:rsidR="00A13642" w:rsidRDefault="006C7A69" w:rsidP="00A8466A">
            <w:pPr>
              <w:jc w:val="center"/>
              <w:rPr>
                <w:rFonts w:ascii="Arial" w:hAnsi="Arial" w:cs="Arial"/>
                <w:sz w:val="24"/>
                <w:szCs w:val="24"/>
              </w:rPr>
            </w:pPr>
            <w:r>
              <w:rPr>
                <w:rFonts w:ascii="Arial" w:hAnsi="Arial" w:cs="Arial"/>
                <w:sz w:val="24"/>
                <w:szCs w:val="24"/>
              </w:rPr>
              <w:t>Ross Chadwick</w:t>
            </w:r>
          </w:p>
        </w:tc>
        <w:tc>
          <w:tcPr>
            <w:tcW w:w="1190" w:type="dxa"/>
          </w:tcPr>
          <w:p w:rsidR="00A13642" w:rsidRDefault="006C7A69" w:rsidP="00A8466A">
            <w:pPr>
              <w:jc w:val="center"/>
              <w:rPr>
                <w:rFonts w:ascii="Arial" w:hAnsi="Arial" w:cs="Arial"/>
                <w:sz w:val="24"/>
                <w:szCs w:val="24"/>
              </w:rPr>
            </w:pPr>
            <w:r>
              <w:rPr>
                <w:rFonts w:ascii="Arial" w:hAnsi="Arial" w:cs="Arial"/>
                <w:sz w:val="24"/>
                <w:szCs w:val="24"/>
              </w:rPr>
              <w:t>RC</w:t>
            </w:r>
          </w:p>
        </w:tc>
        <w:tc>
          <w:tcPr>
            <w:tcW w:w="7173" w:type="dxa"/>
          </w:tcPr>
          <w:p w:rsidR="00A13642" w:rsidRDefault="006C7A69" w:rsidP="00A8466A">
            <w:pPr>
              <w:jc w:val="center"/>
              <w:rPr>
                <w:rFonts w:ascii="Arial" w:hAnsi="Arial" w:cs="Arial"/>
                <w:sz w:val="24"/>
                <w:szCs w:val="24"/>
              </w:rPr>
            </w:pPr>
            <w:r>
              <w:rPr>
                <w:rFonts w:ascii="Arial" w:hAnsi="Arial" w:cs="Arial"/>
                <w:sz w:val="24"/>
                <w:szCs w:val="24"/>
              </w:rPr>
              <w:t>Reception Manager – Dr. Singh and Partners</w:t>
            </w:r>
          </w:p>
        </w:tc>
      </w:tr>
      <w:tr w:rsidR="00A13642" w:rsidTr="0055075E">
        <w:trPr>
          <w:jc w:val="center"/>
        </w:trPr>
        <w:tc>
          <w:tcPr>
            <w:tcW w:w="2411" w:type="dxa"/>
          </w:tcPr>
          <w:p w:rsidR="00A13642" w:rsidRDefault="00A13642" w:rsidP="00A8466A">
            <w:pPr>
              <w:jc w:val="center"/>
              <w:rPr>
                <w:rFonts w:ascii="Arial" w:hAnsi="Arial" w:cs="Arial"/>
                <w:sz w:val="24"/>
                <w:szCs w:val="24"/>
              </w:rPr>
            </w:pPr>
          </w:p>
        </w:tc>
        <w:tc>
          <w:tcPr>
            <w:tcW w:w="1190" w:type="dxa"/>
          </w:tcPr>
          <w:p w:rsidR="00A13642" w:rsidRDefault="006C7A69" w:rsidP="00A8466A">
            <w:pPr>
              <w:jc w:val="center"/>
              <w:rPr>
                <w:rFonts w:ascii="Arial" w:hAnsi="Arial" w:cs="Arial"/>
                <w:sz w:val="24"/>
                <w:szCs w:val="24"/>
              </w:rPr>
            </w:pPr>
            <w:r>
              <w:rPr>
                <w:rFonts w:ascii="Arial" w:hAnsi="Arial" w:cs="Arial"/>
                <w:sz w:val="24"/>
                <w:szCs w:val="24"/>
              </w:rPr>
              <w:t>BM</w:t>
            </w:r>
          </w:p>
        </w:tc>
        <w:tc>
          <w:tcPr>
            <w:tcW w:w="7173" w:type="dxa"/>
          </w:tcPr>
          <w:p w:rsidR="00A13642" w:rsidRDefault="006C7A69" w:rsidP="00A8466A">
            <w:pPr>
              <w:jc w:val="center"/>
              <w:rPr>
                <w:rFonts w:ascii="Arial" w:hAnsi="Arial" w:cs="Arial"/>
                <w:sz w:val="24"/>
                <w:szCs w:val="24"/>
              </w:rPr>
            </w:pPr>
            <w:r>
              <w:rPr>
                <w:rFonts w:ascii="Arial" w:hAnsi="Arial" w:cs="Arial"/>
                <w:sz w:val="24"/>
                <w:szCs w:val="24"/>
              </w:rPr>
              <w:t>Practice Secretary – Dr. Reily and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6C7A69" w:rsidP="00A8466A">
            <w:pPr>
              <w:jc w:val="center"/>
              <w:rPr>
                <w:rFonts w:ascii="Arial" w:hAnsi="Arial" w:cs="Arial"/>
                <w:sz w:val="24"/>
                <w:szCs w:val="24"/>
              </w:rPr>
            </w:pPr>
            <w:r>
              <w:rPr>
                <w:rFonts w:ascii="Arial" w:hAnsi="Arial" w:cs="Arial"/>
                <w:sz w:val="24"/>
                <w:szCs w:val="24"/>
              </w:rPr>
              <w:t>AP</w:t>
            </w:r>
          </w:p>
        </w:tc>
        <w:tc>
          <w:tcPr>
            <w:tcW w:w="7173" w:type="dxa"/>
          </w:tcPr>
          <w:p w:rsidR="006C7A69" w:rsidRDefault="006C7A69" w:rsidP="00C665BC">
            <w:pPr>
              <w:jc w:val="center"/>
              <w:rPr>
                <w:rFonts w:ascii="Arial" w:hAnsi="Arial" w:cs="Arial"/>
                <w:sz w:val="24"/>
                <w:szCs w:val="24"/>
              </w:rPr>
            </w:pPr>
            <w:r>
              <w:rPr>
                <w:rFonts w:ascii="Arial" w:hAnsi="Arial" w:cs="Arial"/>
                <w:sz w:val="24"/>
                <w:szCs w:val="24"/>
              </w:rPr>
              <w:t>PPG Member – Dr. Singh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2E29E2" w:rsidP="00A8466A">
            <w:pPr>
              <w:jc w:val="center"/>
              <w:rPr>
                <w:rFonts w:ascii="Arial" w:hAnsi="Arial" w:cs="Arial"/>
                <w:sz w:val="24"/>
                <w:szCs w:val="24"/>
              </w:rPr>
            </w:pPr>
            <w:r>
              <w:rPr>
                <w:rFonts w:ascii="Arial" w:hAnsi="Arial" w:cs="Arial"/>
                <w:sz w:val="24"/>
                <w:szCs w:val="24"/>
              </w:rPr>
              <w:t>AW</w:t>
            </w:r>
          </w:p>
        </w:tc>
        <w:tc>
          <w:tcPr>
            <w:tcW w:w="7173" w:type="dxa"/>
          </w:tcPr>
          <w:p w:rsidR="006C7A69" w:rsidRDefault="006C7A69" w:rsidP="00C665BC">
            <w:pPr>
              <w:jc w:val="center"/>
              <w:rPr>
                <w:rFonts w:ascii="Arial" w:hAnsi="Arial" w:cs="Arial"/>
                <w:sz w:val="24"/>
                <w:szCs w:val="24"/>
              </w:rPr>
            </w:pPr>
            <w:r>
              <w:rPr>
                <w:rFonts w:ascii="Arial" w:hAnsi="Arial" w:cs="Arial"/>
                <w:sz w:val="24"/>
                <w:szCs w:val="24"/>
              </w:rPr>
              <w:t>PPG Member – Dr. Singh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2E29E2" w:rsidP="00A8466A">
            <w:pPr>
              <w:jc w:val="center"/>
              <w:rPr>
                <w:rFonts w:ascii="Arial" w:hAnsi="Arial" w:cs="Arial"/>
                <w:sz w:val="24"/>
                <w:szCs w:val="24"/>
              </w:rPr>
            </w:pPr>
            <w:r>
              <w:rPr>
                <w:rFonts w:ascii="Arial" w:hAnsi="Arial" w:cs="Arial"/>
                <w:sz w:val="24"/>
                <w:szCs w:val="24"/>
              </w:rPr>
              <w:t>SL</w:t>
            </w:r>
          </w:p>
        </w:tc>
        <w:tc>
          <w:tcPr>
            <w:tcW w:w="7173" w:type="dxa"/>
          </w:tcPr>
          <w:p w:rsidR="006C7A69" w:rsidRDefault="006C7A69" w:rsidP="00C665BC">
            <w:pPr>
              <w:jc w:val="center"/>
              <w:rPr>
                <w:rFonts w:ascii="Arial" w:hAnsi="Arial" w:cs="Arial"/>
                <w:sz w:val="24"/>
                <w:szCs w:val="24"/>
              </w:rPr>
            </w:pPr>
            <w:r>
              <w:rPr>
                <w:rFonts w:ascii="Arial" w:hAnsi="Arial" w:cs="Arial"/>
                <w:sz w:val="24"/>
                <w:szCs w:val="24"/>
              </w:rPr>
              <w:t>PPG Member – Dr. Singh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2E29E2" w:rsidP="00A8466A">
            <w:pPr>
              <w:jc w:val="center"/>
              <w:rPr>
                <w:rFonts w:ascii="Arial" w:hAnsi="Arial" w:cs="Arial"/>
                <w:sz w:val="24"/>
                <w:szCs w:val="24"/>
              </w:rPr>
            </w:pPr>
            <w:r>
              <w:rPr>
                <w:rFonts w:ascii="Arial" w:hAnsi="Arial" w:cs="Arial"/>
                <w:sz w:val="24"/>
                <w:szCs w:val="24"/>
              </w:rPr>
              <w:t>GT</w:t>
            </w:r>
          </w:p>
        </w:tc>
        <w:tc>
          <w:tcPr>
            <w:tcW w:w="7173" w:type="dxa"/>
          </w:tcPr>
          <w:p w:rsidR="006C7A69" w:rsidRDefault="006C7A69" w:rsidP="00C665BC">
            <w:pPr>
              <w:jc w:val="center"/>
              <w:rPr>
                <w:rFonts w:ascii="Arial" w:hAnsi="Arial" w:cs="Arial"/>
                <w:sz w:val="24"/>
                <w:szCs w:val="24"/>
              </w:rPr>
            </w:pPr>
            <w:r>
              <w:rPr>
                <w:rFonts w:ascii="Arial" w:hAnsi="Arial" w:cs="Arial"/>
                <w:sz w:val="24"/>
                <w:szCs w:val="24"/>
              </w:rPr>
              <w:t>PPG Member – Dr. Singh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C35AB8" w:rsidP="00A8466A">
            <w:pPr>
              <w:jc w:val="center"/>
              <w:rPr>
                <w:rFonts w:ascii="Arial" w:hAnsi="Arial" w:cs="Arial"/>
                <w:sz w:val="24"/>
                <w:szCs w:val="24"/>
              </w:rPr>
            </w:pPr>
            <w:r>
              <w:rPr>
                <w:rFonts w:ascii="Arial" w:hAnsi="Arial" w:cs="Arial"/>
                <w:sz w:val="24"/>
                <w:szCs w:val="24"/>
              </w:rPr>
              <w:t>LC</w:t>
            </w:r>
          </w:p>
        </w:tc>
        <w:tc>
          <w:tcPr>
            <w:tcW w:w="7173" w:type="dxa"/>
          </w:tcPr>
          <w:p w:rsidR="006C7A69" w:rsidRDefault="006C7A69" w:rsidP="00C665BC">
            <w:pPr>
              <w:jc w:val="center"/>
              <w:rPr>
                <w:rFonts w:ascii="Arial" w:hAnsi="Arial" w:cs="Arial"/>
                <w:sz w:val="24"/>
                <w:szCs w:val="24"/>
              </w:rPr>
            </w:pPr>
            <w:r>
              <w:rPr>
                <w:rFonts w:ascii="Arial" w:hAnsi="Arial" w:cs="Arial"/>
                <w:sz w:val="24"/>
                <w:szCs w:val="24"/>
              </w:rPr>
              <w:t>PPG Member – Dr. Singh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2E29E2" w:rsidP="00A8466A">
            <w:pPr>
              <w:jc w:val="center"/>
              <w:rPr>
                <w:rFonts w:ascii="Arial" w:hAnsi="Arial" w:cs="Arial"/>
                <w:sz w:val="24"/>
                <w:szCs w:val="24"/>
              </w:rPr>
            </w:pPr>
            <w:r>
              <w:rPr>
                <w:rFonts w:ascii="Arial" w:hAnsi="Arial" w:cs="Arial"/>
                <w:sz w:val="24"/>
                <w:szCs w:val="24"/>
              </w:rPr>
              <w:t>SU</w:t>
            </w:r>
          </w:p>
        </w:tc>
        <w:tc>
          <w:tcPr>
            <w:tcW w:w="7173" w:type="dxa"/>
          </w:tcPr>
          <w:p w:rsidR="006C7A69" w:rsidRDefault="006C7A69" w:rsidP="00C665BC">
            <w:pPr>
              <w:jc w:val="center"/>
              <w:rPr>
                <w:rFonts w:ascii="Arial" w:hAnsi="Arial" w:cs="Arial"/>
                <w:sz w:val="24"/>
                <w:szCs w:val="24"/>
              </w:rPr>
            </w:pPr>
            <w:r>
              <w:rPr>
                <w:rFonts w:ascii="Arial" w:hAnsi="Arial" w:cs="Arial"/>
                <w:sz w:val="24"/>
                <w:szCs w:val="24"/>
              </w:rPr>
              <w:t>PPG Member – Dr. Singh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2E29E2" w:rsidP="00A8466A">
            <w:pPr>
              <w:jc w:val="center"/>
              <w:rPr>
                <w:rFonts w:ascii="Arial" w:hAnsi="Arial" w:cs="Arial"/>
                <w:sz w:val="24"/>
                <w:szCs w:val="24"/>
              </w:rPr>
            </w:pPr>
            <w:r>
              <w:rPr>
                <w:rFonts w:ascii="Arial" w:hAnsi="Arial" w:cs="Arial"/>
                <w:sz w:val="24"/>
                <w:szCs w:val="24"/>
              </w:rPr>
              <w:t>EL</w:t>
            </w:r>
          </w:p>
        </w:tc>
        <w:tc>
          <w:tcPr>
            <w:tcW w:w="7173" w:type="dxa"/>
          </w:tcPr>
          <w:p w:rsidR="006C7A69" w:rsidRDefault="002E29E2" w:rsidP="00A8466A">
            <w:pPr>
              <w:jc w:val="center"/>
              <w:rPr>
                <w:rFonts w:ascii="Arial" w:hAnsi="Arial" w:cs="Arial"/>
                <w:sz w:val="24"/>
                <w:szCs w:val="24"/>
              </w:rPr>
            </w:pPr>
            <w:r>
              <w:rPr>
                <w:rFonts w:ascii="Arial" w:hAnsi="Arial" w:cs="Arial"/>
                <w:sz w:val="24"/>
                <w:szCs w:val="24"/>
              </w:rPr>
              <w:t>PPG</w:t>
            </w:r>
            <w:r w:rsidR="00F273EA">
              <w:rPr>
                <w:rFonts w:ascii="Arial" w:hAnsi="Arial" w:cs="Arial"/>
                <w:sz w:val="24"/>
                <w:szCs w:val="24"/>
              </w:rPr>
              <w:t xml:space="preserve"> Member – Dr. Reil</w:t>
            </w:r>
            <w:r>
              <w:rPr>
                <w:rFonts w:ascii="Arial" w:hAnsi="Arial" w:cs="Arial"/>
                <w:sz w:val="24"/>
                <w:szCs w:val="24"/>
              </w:rPr>
              <w:t>y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2E29E2" w:rsidP="00A8466A">
            <w:pPr>
              <w:jc w:val="center"/>
              <w:rPr>
                <w:rFonts w:ascii="Arial" w:hAnsi="Arial" w:cs="Arial"/>
                <w:sz w:val="24"/>
                <w:szCs w:val="24"/>
              </w:rPr>
            </w:pPr>
            <w:r>
              <w:rPr>
                <w:rFonts w:ascii="Arial" w:hAnsi="Arial" w:cs="Arial"/>
                <w:sz w:val="24"/>
                <w:szCs w:val="24"/>
              </w:rPr>
              <w:t>SP</w:t>
            </w:r>
          </w:p>
        </w:tc>
        <w:tc>
          <w:tcPr>
            <w:tcW w:w="7173" w:type="dxa"/>
          </w:tcPr>
          <w:p w:rsidR="006C7A69" w:rsidRDefault="00F273EA" w:rsidP="00A8466A">
            <w:pPr>
              <w:jc w:val="center"/>
              <w:rPr>
                <w:rFonts w:ascii="Arial" w:hAnsi="Arial" w:cs="Arial"/>
                <w:sz w:val="24"/>
                <w:szCs w:val="24"/>
              </w:rPr>
            </w:pPr>
            <w:r>
              <w:rPr>
                <w:rFonts w:ascii="Arial" w:hAnsi="Arial" w:cs="Arial"/>
                <w:sz w:val="24"/>
                <w:szCs w:val="24"/>
              </w:rPr>
              <w:t>PPG Member – Dr. Reil</w:t>
            </w:r>
            <w:r w:rsidR="002E29E2">
              <w:rPr>
                <w:rFonts w:ascii="Arial" w:hAnsi="Arial" w:cs="Arial"/>
                <w:sz w:val="24"/>
                <w:szCs w:val="24"/>
              </w:rPr>
              <w:t>y &amp; Partners</w:t>
            </w:r>
          </w:p>
        </w:tc>
      </w:tr>
      <w:tr w:rsidR="006C7A69" w:rsidTr="0055075E">
        <w:trPr>
          <w:jc w:val="center"/>
        </w:trPr>
        <w:tc>
          <w:tcPr>
            <w:tcW w:w="2411" w:type="dxa"/>
          </w:tcPr>
          <w:p w:rsidR="006C7A69" w:rsidRDefault="006C7A69" w:rsidP="00A8466A">
            <w:pPr>
              <w:jc w:val="center"/>
              <w:rPr>
                <w:rFonts w:ascii="Arial" w:hAnsi="Arial" w:cs="Arial"/>
                <w:sz w:val="24"/>
                <w:szCs w:val="24"/>
              </w:rPr>
            </w:pPr>
          </w:p>
        </w:tc>
        <w:tc>
          <w:tcPr>
            <w:tcW w:w="1190" w:type="dxa"/>
          </w:tcPr>
          <w:p w:rsidR="006C7A69" w:rsidRDefault="002E29E2" w:rsidP="00A8466A">
            <w:pPr>
              <w:jc w:val="center"/>
              <w:rPr>
                <w:rFonts w:ascii="Arial" w:hAnsi="Arial" w:cs="Arial"/>
                <w:sz w:val="24"/>
                <w:szCs w:val="24"/>
              </w:rPr>
            </w:pPr>
            <w:r>
              <w:rPr>
                <w:rFonts w:ascii="Arial" w:hAnsi="Arial" w:cs="Arial"/>
                <w:sz w:val="24"/>
                <w:szCs w:val="24"/>
              </w:rPr>
              <w:t>CJ</w:t>
            </w:r>
          </w:p>
        </w:tc>
        <w:tc>
          <w:tcPr>
            <w:tcW w:w="7173" w:type="dxa"/>
          </w:tcPr>
          <w:p w:rsidR="006C7A69" w:rsidRDefault="00F273EA" w:rsidP="00A8466A">
            <w:pPr>
              <w:jc w:val="center"/>
              <w:rPr>
                <w:rFonts w:ascii="Arial" w:hAnsi="Arial" w:cs="Arial"/>
                <w:sz w:val="24"/>
                <w:szCs w:val="24"/>
              </w:rPr>
            </w:pPr>
            <w:r>
              <w:rPr>
                <w:rFonts w:ascii="Arial" w:hAnsi="Arial" w:cs="Arial"/>
                <w:sz w:val="24"/>
                <w:szCs w:val="24"/>
              </w:rPr>
              <w:t>PPG Member – Dr. Reil</w:t>
            </w:r>
            <w:r w:rsidR="002E29E2">
              <w:rPr>
                <w:rFonts w:ascii="Arial" w:hAnsi="Arial" w:cs="Arial"/>
                <w:sz w:val="24"/>
                <w:szCs w:val="24"/>
              </w:rPr>
              <w:t>y &amp; Partners</w:t>
            </w:r>
          </w:p>
        </w:tc>
      </w:tr>
      <w:tr w:rsidR="002E29E2" w:rsidTr="0055075E">
        <w:trPr>
          <w:jc w:val="center"/>
        </w:trPr>
        <w:tc>
          <w:tcPr>
            <w:tcW w:w="2411" w:type="dxa"/>
          </w:tcPr>
          <w:p w:rsidR="002E29E2" w:rsidRDefault="002E29E2" w:rsidP="00A8466A">
            <w:pPr>
              <w:jc w:val="center"/>
              <w:rPr>
                <w:rFonts w:ascii="Arial" w:hAnsi="Arial" w:cs="Arial"/>
                <w:sz w:val="24"/>
                <w:szCs w:val="24"/>
              </w:rPr>
            </w:pPr>
          </w:p>
        </w:tc>
        <w:tc>
          <w:tcPr>
            <w:tcW w:w="1190" w:type="dxa"/>
          </w:tcPr>
          <w:p w:rsidR="002E29E2" w:rsidRDefault="002E29E2" w:rsidP="00A8466A">
            <w:pPr>
              <w:jc w:val="center"/>
              <w:rPr>
                <w:rFonts w:ascii="Arial" w:hAnsi="Arial" w:cs="Arial"/>
                <w:sz w:val="24"/>
                <w:szCs w:val="24"/>
              </w:rPr>
            </w:pPr>
            <w:r>
              <w:rPr>
                <w:rFonts w:ascii="Arial" w:hAnsi="Arial" w:cs="Arial"/>
                <w:sz w:val="24"/>
                <w:szCs w:val="24"/>
              </w:rPr>
              <w:t>MP</w:t>
            </w:r>
          </w:p>
        </w:tc>
        <w:tc>
          <w:tcPr>
            <w:tcW w:w="7173" w:type="dxa"/>
          </w:tcPr>
          <w:p w:rsidR="002E29E2" w:rsidRDefault="00F273EA" w:rsidP="00A8466A">
            <w:pPr>
              <w:jc w:val="center"/>
              <w:rPr>
                <w:rFonts w:ascii="Arial" w:hAnsi="Arial" w:cs="Arial"/>
                <w:sz w:val="24"/>
                <w:szCs w:val="24"/>
              </w:rPr>
            </w:pPr>
            <w:r>
              <w:rPr>
                <w:rFonts w:ascii="Arial" w:hAnsi="Arial" w:cs="Arial"/>
                <w:sz w:val="24"/>
                <w:szCs w:val="24"/>
              </w:rPr>
              <w:t>PPG Member – Dr. Reil</w:t>
            </w:r>
            <w:r w:rsidR="002E29E2">
              <w:rPr>
                <w:rFonts w:ascii="Arial" w:hAnsi="Arial" w:cs="Arial"/>
                <w:sz w:val="24"/>
                <w:szCs w:val="24"/>
              </w:rPr>
              <w:t>y &amp; Partners</w:t>
            </w:r>
          </w:p>
        </w:tc>
      </w:tr>
      <w:tr w:rsidR="002E29E2" w:rsidTr="0055075E">
        <w:trPr>
          <w:jc w:val="center"/>
        </w:trPr>
        <w:tc>
          <w:tcPr>
            <w:tcW w:w="2411" w:type="dxa"/>
          </w:tcPr>
          <w:p w:rsidR="002E29E2" w:rsidRDefault="002E29E2" w:rsidP="00A8466A">
            <w:pPr>
              <w:jc w:val="center"/>
              <w:rPr>
                <w:rFonts w:ascii="Arial" w:hAnsi="Arial" w:cs="Arial"/>
                <w:sz w:val="24"/>
                <w:szCs w:val="24"/>
              </w:rPr>
            </w:pPr>
          </w:p>
        </w:tc>
        <w:tc>
          <w:tcPr>
            <w:tcW w:w="1190" w:type="dxa"/>
          </w:tcPr>
          <w:p w:rsidR="002E29E2" w:rsidRDefault="002E29E2" w:rsidP="00A8466A">
            <w:pPr>
              <w:jc w:val="center"/>
              <w:rPr>
                <w:rFonts w:ascii="Arial" w:hAnsi="Arial" w:cs="Arial"/>
                <w:sz w:val="24"/>
                <w:szCs w:val="24"/>
              </w:rPr>
            </w:pPr>
            <w:r>
              <w:rPr>
                <w:rFonts w:ascii="Arial" w:hAnsi="Arial" w:cs="Arial"/>
                <w:sz w:val="24"/>
                <w:szCs w:val="24"/>
              </w:rPr>
              <w:t>AN</w:t>
            </w:r>
          </w:p>
        </w:tc>
        <w:tc>
          <w:tcPr>
            <w:tcW w:w="7173" w:type="dxa"/>
          </w:tcPr>
          <w:p w:rsidR="002E29E2" w:rsidRDefault="00F273EA" w:rsidP="00A8466A">
            <w:pPr>
              <w:jc w:val="center"/>
              <w:rPr>
                <w:rFonts w:ascii="Arial" w:hAnsi="Arial" w:cs="Arial"/>
                <w:sz w:val="24"/>
                <w:szCs w:val="24"/>
              </w:rPr>
            </w:pPr>
            <w:r>
              <w:rPr>
                <w:rFonts w:ascii="Arial" w:hAnsi="Arial" w:cs="Arial"/>
                <w:sz w:val="24"/>
                <w:szCs w:val="24"/>
              </w:rPr>
              <w:t>PPG Member – Dr. Reil</w:t>
            </w:r>
            <w:r w:rsidR="002E29E2">
              <w:rPr>
                <w:rFonts w:ascii="Arial" w:hAnsi="Arial" w:cs="Arial"/>
                <w:sz w:val="24"/>
                <w:szCs w:val="24"/>
              </w:rPr>
              <w:t>y &amp; Partners</w:t>
            </w:r>
          </w:p>
        </w:tc>
      </w:tr>
      <w:tr w:rsidR="002E29E2" w:rsidTr="0055075E">
        <w:trPr>
          <w:jc w:val="center"/>
        </w:trPr>
        <w:tc>
          <w:tcPr>
            <w:tcW w:w="2411" w:type="dxa"/>
          </w:tcPr>
          <w:p w:rsidR="002E29E2" w:rsidRDefault="002E29E2" w:rsidP="00A8466A">
            <w:pPr>
              <w:jc w:val="center"/>
              <w:rPr>
                <w:rFonts w:ascii="Arial" w:hAnsi="Arial" w:cs="Arial"/>
                <w:sz w:val="24"/>
                <w:szCs w:val="24"/>
              </w:rPr>
            </w:pPr>
            <w:r>
              <w:rPr>
                <w:rFonts w:ascii="Arial" w:hAnsi="Arial" w:cs="Arial"/>
                <w:sz w:val="24"/>
                <w:szCs w:val="24"/>
              </w:rPr>
              <w:t>Jenni Northcote</w:t>
            </w:r>
          </w:p>
        </w:tc>
        <w:tc>
          <w:tcPr>
            <w:tcW w:w="1190" w:type="dxa"/>
          </w:tcPr>
          <w:p w:rsidR="002E29E2" w:rsidRDefault="002E29E2" w:rsidP="00A8466A">
            <w:pPr>
              <w:jc w:val="center"/>
              <w:rPr>
                <w:rFonts w:ascii="Arial" w:hAnsi="Arial" w:cs="Arial"/>
                <w:sz w:val="24"/>
                <w:szCs w:val="24"/>
              </w:rPr>
            </w:pPr>
            <w:r>
              <w:rPr>
                <w:rFonts w:ascii="Arial" w:hAnsi="Arial" w:cs="Arial"/>
                <w:sz w:val="24"/>
                <w:szCs w:val="24"/>
              </w:rPr>
              <w:t>JN</w:t>
            </w:r>
          </w:p>
        </w:tc>
        <w:tc>
          <w:tcPr>
            <w:tcW w:w="7173" w:type="dxa"/>
          </w:tcPr>
          <w:p w:rsidR="002E29E2" w:rsidRDefault="002E29E2" w:rsidP="00A8466A">
            <w:pPr>
              <w:jc w:val="center"/>
              <w:rPr>
                <w:rFonts w:ascii="Arial" w:hAnsi="Arial" w:cs="Arial"/>
                <w:sz w:val="24"/>
                <w:szCs w:val="24"/>
              </w:rPr>
            </w:pPr>
            <w:r>
              <w:rPr>
                <w:rFonts w:ascii="Arial" w:hAnsi="Arial" w:cs="Arial"/>
                <w:sz w:val="24"/>
                <w:szCs w:val="24"/>
              </w:rPr>
              <w:t>Warwickshire North Clinical Commissioning Group (CCG)</w:t>
            </w:r>
          </w:p>
        </w:tc>
      </w:tr>
      <w:tr w:rsidR="002E29E2" w:rsidTr="0055075E">
        <w:trPr>
          <w:jc w:val="center"/>
        </w:trPr>
        <w:tc>
          <w:tcPr>
            <w:tcW w:w="2411" w:type="dxa"/>
          </w:tcPr>
          <w:p w:rsidR="002E29E2" w:rsidRDefault="002E29E2" w:rsidP="00A8466A">
            <w:pPr>
              <w:jc w:val="center"/>
              <w:rPr>
                <w:rFonts w:ascii="Arial" w:hAnsi="Arial" w:cs="Arial"/>
                <w:sz w:val="24"/>
                <w:szCs w:val="24"/>
              </w:rPr>
            </w:pPr>
            <w:r>
              <w:rPr>
                <w:rFonts w:ascii="Arial" w:hAnsi="Arial" w:cs="Arial"/>
                <w:sz w:val="24"/>
                <w:szCs w:val="24"/>
              </w:rPr>
              <w:t>Dan Ibeziako</w:t>
            </w:r>
          </w:p>
        </w:tc>
        <w:tc>
          <w:tcPr>
            <w:tcW w:w="1190" w:type="dxa"/>
          </w:tcPr>
          <w:p w:rsidR="002E29E2" w:rsidRDefault="002E29E2" w:rsidP="00A8466A">
            <w:pPr>
              <w:jc w:val="center"/>
              <w:rPr>
                <w:rFonts w:ascii="Arial" w:hAnsi="Arial" w:cs="Arial"/>
                <w:sz w:val="24"/>
                <w:szCs w:val="24"/>
              </w:rPr>
            </w:pPr>
            <w:r>
              <w:rPr>
                <w:rFonts w:ascii="Arial" w:hAnsi="Arial" w:cs="Arial"/>
                <w:sz w:val="24"/>
                <w:szCs w:val="24"/>
              </w:rPr>
              <w:t>DI</w:t>
            </w:r>
          </w:p>
        </w:tc>
        <w:tc>
          <w:tcPr>
            <w:tcW w:w="7173" w:type="dxa"/>
          </w:tcPr>
          <w:p w:rsidR="002E29E2" w:rsidRDefault="002E29E2" w:rsidP="00A8466A">
            <w:pPr>
              <w:jc w:val="center"/>
              <w:rPr>
                <w:rFonts w:ascii="Arial" w:hAnsi="Arial" w:cs="Arial"/>
                <w:sz w:val="24"/>
                <w:szCs w:val="24"/>
              </w:rPr>
            </w:pPr>
            <w:r>
              <w:rPr>
                <w:rFonts w:ascii="Arial" w:hAnsi="Arial" w:cs="Arial"/>
                <w:sz w:val="24"/>
                <w:szCs w:val="24"/>
              </w:rPr>
              <w:t>Engagement, Commun</w:t>
            </w:r>
            <w:r w:rsidR="00656B1D">
              <w:rPr>
                <w:rFonts w:ascii="Arial" w:hAnsi="Arial" w:cs="Arial"/>
                <w:sz w:val="24"/>
                <w:szCs w:val="24"/>
              </w:rPr>
              <w:t>ications and Marketing Lead (War</w:t>
            </w:r>
            <w:r>
              <w:rPr>
                <w:rFonts w:ascii="Arial" w:hAnsi="Arial" w:cs="Arial"/>
                <w:sz w:val="24"/>
                <w:szCs w:val="24"/>
              </w:rPr>
              <w:t>wickshire) – NHS Arden and Greater East Midlands Commissioning Support Unit</w:t>
            </w:r>
            <w:r w:rsidR="00656B1D">
              <w:rPr>
                <w:rFonts w:ascii="Arial" w:hAnsi="Arial" w:cs="Arial"/>
                <w:sz w:val="24"/>
                <w:szCs w:val="24"/>
              </w:rPr>
              <w:t xml:space="preserve"> (CSU)</w:t>
            </w:r>
          </w:p>
        </w:tc>
      </w:tr>
    </w:tbl>
    <w:p w:rsidR="00A8466A" w:rsidRDefault="00A8466A" w:rsidP="00A8466A">
      <w:pPr>
        <w:jc w:val="center"/>
        <w:rPr>
          <w:rFonts w:ascii="Arial" w:hAnsi="Arial" w:cs="Arial"/>
          <w:sz w:val="24"/>
          <w:szCs w:val="24"/>
        </w:rPr>
      </w:pPr>
    </w:p>
    <w:tbl>
      <w:tblPr>
        <w:tblStyle w:val="TableGrid"/>
        <w:tblW w:w="10774" w:type="dxa"/>
        <w:jc w:val="center"/>
        <w:tblInd w:w="-743" w:type="dxa"/>
        <w:tblLook w:val="04A0" w:firstRow="1" w:lastRow="0" w:firstColumn="1" w:lastColumn="0" w:noHBand="0" w:noVBand="1"/>
      </w:tblPr>
      <w:tblGrid>
        <w:gridCol w:w="2411"/>
        <w:gridCol w:w="1191"/>
        <w:gridCol w:w="7172"/>
      </w:tblGrid>
      <w:tr w:rsidR="00A4007F" w:rsidTr="0055075E">
        <w:trPr>
          <w:jc w:val="center"/>
        </w:trPr>
        <w:tc>
          <w:tcPr>
            <w:tcW w:w="10774" w:type="dxa"/>
            <w:gridSpan w:val="3"/>
          </w:tcPr>
          <w:p w:rsidR="00A4007F" w:rsidRPr="00656B1D" w:rsidRDefault="00A4007F" w:rsidP="00A4007F">
            <w:pPr>
              <w:jc w:val="center"/>
              <w:rPr>
                <w:rFonts w:ascii="Arial" w:hAnsi="Arial" w:cs="Arial"/>
                <w:i/>
                <w:sz w:val="24"/>
                <w:szCs w:val="24"/>
              </w:rPr>
            </w:pPr>
            <w:r w:rsidRPr="00656B1D">
              <w:rPr>
                <w:rFonts w:ascii="Arial" w:hAnsi="Arial" w:cs="Arial"/>
                <w:i/>
                <w:sz w:val="24"/>
                <w:szCs w:val="24"/>
              </w:rPr>
              <w:t>A</w:t>
            </w:r>
            <w:r>
              <w:rPr>
                <w:rFonts w:ascii="Arial" w:hAnsi="Arial" w:cs="Arial"/>
                <w:i/>
                <w:sz w:val="24"/>
                <w:szCs w:val="24"/>
              </w:rPr>
              <w:t>POLOGIES</w:t>
            </w:r>
          </w:p>
        </w:tc>
      </w:tr>
      <w:tr w:rsidR="00A4007F" w:rsidTr="0055075E">
        <w:trPr>
          <w:jc w:val="center"/>
        </w:trPr>
        <w:tc>
          <w:tcPr>
            <w:tcW w:w="2411" w:type="dxa"/>
          </w:tcPr>
          <w:p w:rsidR="00A4007F" w:rsidRPr="00656B1D" w:rsidRDefault="00A4007F" w:rsidP="005B292D">
            <w:pPr>
              <w:jc w:val="center"/>
              <w:rPr>
                <w:rFonts w:ascii="Arial" w:hAnsi="Arial" w:cs="Arial"/>
                <w:i/>
                <w:sz w:val="24"/>
                <w:szCs w:val="24"/>
              </w:rPr>
            </w:pPr>
            <w:r w:rsidRPr="00656B1D">
              <w:rPr>
                <w:rFonts w:ascii="Arial" w:hAnsi="Arial" w:cs="Arial"/>
                <w:i/>
                <w:sz w:val="24"/>
                <w:szCs w:val="24"/>
              </w:rPr>
              <w:t>NAME</w:t>
            </w:r>
          </w:p>
        </w:tc>
        <w:tc>
          <w:tcPr>
            <w:tcW w:w="1191" w:type="dxa"/>
          </w:tcPr>
          <w:p w:rsidR="00A4007F" w:rsidRPr="00656B1D" w:rsidRDefault="00A4007F" w:rsidP="005B292D">
            <w:pPr>
              <w:jc w:val="center"/>
              <w:rPr>
                <w:rFonts w:ascii="Arial" w:hAnsi="Arial" w:cs="Arial"/>
                <w:i/>
                <w:sz w:val="24"/>
                <w:szCs w:val="24"/>
              </w:rPr>
            </w:pPr>
            <w:r w:rsidRPr="00656B1D">
              <w:rPr>
                <w:rFonts w:ascii="Arial" w:hAnsi="Arial" w:cs="Arial"/>
                <w:i/>
                <w:sz w:val="24"/>
                <w:szCs w:val="24"/>
              </w:rPr>
              <w:t>INITIALS</w:t>
            </w:r>
          </w:p>
        </w:tc>
        <w:tc>
          <w:tcPr>
            <w:tcW w:w="7172" w:type="dxa"/>
          </w:tcPr>
          <w:p w:rsidR="00A4007F" w:rsidRPr="00656B1D" w:rsidRDefault="00A4007F" w:rsidP="005B292D">
            <w:pPr>
              <w:jc w:val="center"/>
              <w:rPr>
                <w:rFonts w:ascii="Arial" w:hAnsi="Arial" w:cs="Arial"/>
                <w:i/>
                <w:sz w:val="24"/>
                <w:szCs w:val="24"/>
              </w:rPr>
            </w:pPr>
            <w:r w:rsidRPr="00656B1D">
              <w:rPr>
                <w:rFonts w:ascii="Arial" w:hAnsi="Arial" w:cs="Arial"/>
                <w:i/>
                <w:sz w:val="24"/>
                <w:szCs w:val="24"/>
              </w:rPr>
              <w:t>ROLE / REPRESENTING</w:t>
            </w:r>
          </w:p>
        </w:tc>
      </w:tr>
      <w:tr w:rsidR="00A4007F" w:rsidTr="0055075E">
        <w:trPr>
          <w:jc w:val="center"/>
        </w:trPr>
        <w:tc>
          <w:tcPr>
            <w:tcW w:w="2411" w:type="dxa"/>
          </w:tcPr>
          <w:p w:rsidR="00A4007F" w:rsidRDefault="00A4007F" w:rsidP="00A8466A">
            <w:pPr>
              <w:jc w:val="center"/>
              <w:rPr>
                <w:rFonts w:ascii="Arial" w:hAnsi="Arial" w:cs="Arial"/>
                <w:sz w:val="24"/>
                <w:szCs w:val="24"/>
              </w:rPr>
            </w:pPr>
            <w:r>
              <w:rPr>
                <w:rFonts w:ascii="Arial" w:hAnsi="Arial" w:cs="Arial"/>
                <w:sz w:val="24"/>
                <w:szCs w:val="24"/>
              </w:rPr>
              <w:t>Dr. Sukhdev Singh</w:t>
            </w:r>
          </w:p>
        </w:tc>
        <w:tc>
          <w:tcPr>
            <w:tcW w:w="1191" w:type="dxa"/>
          </w:tcPr>
          <w:p w:rsidR="00A4007F" w:rsidRDefault="00A4007F" w:rsidP="00A8466A">
            <w:pPr>
              <w:jc w:val="center"/>
              <w:rPr>
                <w:rFonts w:ascii="Arial" w:hAnsi="Arial" w:cs="Arial"/>
                <w:sz w:val="24"/>
                <w:szCs w:val="24"/>
              </w:rPr>
            </w:pPr>
            <w:r>
              <w:rPr>
                <w:rFonts w:ascii="Arial" w:hAnsi="Arial" w:cs="Arial"/>
                <w:sz w:val="24"/>
                <w:szCs w:val="24"/>
              </w:rPr>
              <w:t>SS</w:t>
            </w:r>
          </w:p>
        </w:tc>
        <w:tc>
          <w:tcPr>
            <w:tcW w:w="7172" w:type="dxa"/>
          </w:tcPr>
          <w:p w:rsidR="00A4007F" w:rsidRDefault="00A4007F" w:rsidP="005B292D">
            <w:pPr>
              <w:jc w:val="center"/>
              <w:rPr>
                <w:rFonts w:ascii="Arial" w:hAnsi="Arial" w:cs="Arial"/>
                <w:sz w:val="24"/>
                <w:szCs w:val="24"/>
              </w:rPr>
            </w:pPr>
            <w:r>
              <w:rPr>
                <w:rFonts w:ascii="Arial" w:hAnsi="Arial" w:cs="Arial"/>
                <w:sz w:val="24"/>
                <w:szCs w:val="24"/>
              </w:rPr>
              <w:t>GP Partner – Dr. Singh &amp; Partners</w:t>
            </w:r>
          </w:p>
        </w:tc>
      </w:tr>
      <w:tr w:rsidR="00A4007F" w:rsidTr="0055075E">
        <w:trPr>
          <w:jc w:val="center"/>
        </w:trPr>
        <w:tc>
          <w:tcPr>
            <w:tcW w:w="2411" w:type="dxa"/>
          </w:tcPr>
          <w:p w:rsidR="00A4007F" w:rsidRDefault="00A4007F" w:rsidP="00A8466A">
            <w:pPr>
              <w:jc w:val="center"/>
              <w:rPr>
                <w:rFonts w:ascii="Arial" w:hAnsi="Arial" w:cs="Arial"/>
                <w:sz w:val="24"/>
                <w:szCs w:val="24"/>
              </w:rPr>
            </w:pPr>
            <w:r>
              <w:rPr>
                <w:rFonts w:ascii="Arial" w:hAnsi="Arial" w:cs="Arial"/>
                <w:sz w:val="24"/>
                <w:szCs w:val="24"/>
              </w:rPr>
              <w:t>Hillary Jackson</w:t>
            </w:r>
          </w:p>
        </w:tc>
        <w:tc>
          <w:tcPr>
            <w:tcW w:w="1191" w:type="dxa"/>
          </w:tcPr>
          <w:p w:rsidR="00A4007F" w:rsidRDefault="00A4007F" w:rsidP="00A8466A">
            <w:pPr>
              <w:jc w:val="center"/>
              <w:rPr>
                <w:rFonts w:ascii="Arial" w:hAnsi="Arial" w:cs="Arial"/>
                <w:sz w:val="24"/>
                <w:szCs w:val="24"/>
              </w:rPr>
            </w:pPr>
            <w:r>
              <w:rPr>
                <w:rFonts w:ascii="Arial" w:hAnsi="Arial" w:cs="Arial"/>
                <w:sz w:val="24"/>
                <w:szCs w:val="24"/>
              </w:rPr>
              <w:t>HS</w:t>
            </w:r>
          </w:p>
        </w:tc>
        <w:tc>
          <w:tcPr>
            <w:tcW w:w="7172" w:type="dxa"/>
          </w:tcPr>
          <w:p w:rsidR="00A4007F" w:rsidRDefault="00A4007F" w:rsidP="00A8466A">
            <w:pPr>
              <w:jc w:val="center"/>
              <w:rPr>
                <w:rFonts w:ascii="Arial" w:hAnsi="Arial" w:cs="Arial"/>
                <w:sz w:val="24"/>
                <w:szCs w:val="24"/>
              </w:rPr>
            </w:pPr>
            <w:r>
              <w:rPr>
                <w:rFonts w:ascii="Arial" w:hAnsi="Arial" w:cs="Arial"/>
                <w:sz w:val="24"/>
                <w:szCs w:val="24"/>
              </w:rPr>
              <w:t>Practice Manager – Dr. Singh and Partners</w:t>
            </w:r>
          </w:p>
        </w:tc>
      </w:tr>
      <w:tr w:rsidR="00A4007F" w:rsidTr="0055075E">
        <w:trPr>
          <w:jc w:val="center"/>
        </w:trPr>
        <w:tc>
          <w:tcPr>
            <w:tcW w:w="2411" w:type="dxa"/>
          </w:tcPr>
          <w:p w:rsidR="00A4007F" w:rsidRDefault="00A4007F" w:rsidP="00A8466A">
            <w:pPr>
              <w:jc w:val="center"/>
              <w:rPr>
                <w:rFonts w:ascii="Arial" w:hAnsi="Arial" w:cs="Arial"/>
                <w:sz w:val="24"/>
                <w:szCs w:val="24"/>
              </w:rPr>
            </w:pPr>
            <w:bookmarkStart w:id="0" w:name="_GoBack"/>
            <w:bookmarkEnd w:id="0"/>
          </w:p>
        </w:tc>
        <w:tc>
          <w:tcPr>
            <w:tcW w:w="1191" w:type="dxa"/>
          </w:tcPr>
          <w:p w:rsidR="00A4007F" w:rsidRDefault="00A4007F" w:rsidP="00A8466A">
            <w:pPr>
              <w:jc w:val="center"/>
              <w:rPr>
                <w:rFonts w:ascii="Arial" w:hAnsi="Arial" w:cs="Arial"/>
                <w:sz w:val="24"/>
                <w:szCs w:val="24"/>
              </w:rPr>
            </w:pPr>
            <w:r>
              <w:rPr>
                <w:rFonts w:ascii="Arial" w:hAnsi="Arial" w:cs="Arial"/>
                <w:sz w:val="24"/>
                <w:szCs w:val="24"/>
              </w:rPr>
              <w:t>GS</w:t>
            </w:r>
          </w:p>
        </w:tc>
        <w:tc>
          <w:tcPr>
            <w:tcW w:w="7172" w:type="dxa"/>
          </w:tcPr>
          <w:p w:rsidR="00A4007F" w:rsidRDefault="00A4007F" w:rsidP="005B292D">
            <w:pPr>
              <w:jc w:val="center"/>
              <w:rPr>
                <w:rFonts w:ascii="Arial" w:hAnsi="Arial" w:cs="Arial"/>
                <w:sz w:val="24"/>
                <w:szCs w:val="24"/>
              </w:rPr>
            </w:pPr>
            <w:r>
              <w:rPr>
                <w:rFonts w:ascii="Arial" w:hAnsi="Arial" w:cs="Arial"/>
                <w:sz w:val="24"/>
                <w:szCs w:val="24"/>
              </w:rPr>
              <w:t>PPG Member – Dr. Singh &amp; Partners</w:t>
            </w:r>
          </w:p>
        </w:tc>
      </w:tr>
      <w:tr w:rsidR="005D18AE" w:rsidTr="0055075E">
        <w:trPr>
          <w:jc w:val="center"/>
        </w:trPr>
        <w:tc>
          <w:tcPr>
            <w:tcW w:w="2411" w:type="dxa"/>
          </w:tcPr>
          <w:p w:rsidR="005D18AE" w:rsidRDefault="005D18AE" w:rsidP="00A8466A">
            <w:pPr>
              <w:jc w:val="center"/>
              <w:rPr>
                <w:rFonts w:ascii="Arial" w:hAnsi="Arial" w:cs="Arial"/>
                <w:sz w:val="24"/>
                <w:szCs w:val="24"/>
              </w:rPr>
            </w:pPr>
          </w:p>
        </w:tc>
        <w:tc>
          <w:tcPr>
            <w:tcW w:w="1191" w:type="dxa"/>
          </w:tcPr>
          <w:p w:rsidR="005D18AE" w:rsidRDefault="005D18AE" w:rsidP="00A8466A">
            <w:pPr>
              <w:jc w:val="center"/>
              <w:rPr>
                <w:rFonts w:ascii="Arial" w:hAnsi="Arial" w:cs="Arial"/>
                <w:sz w:val="24"/>
                <w:szCs w:val="24"/>
              </w:rPr>
            </w:pPr>
            <w:r>
              <w:rPr>
                <w:rFonts w:ascii="Arial" w:hAnsi="Arial" w:cs="Arial"/>
                <w:sz w:val="24"/>
                <w:szCs w:val="24"/>
              </w:rPr>
              <w:t>JB</w:t>
            </w:r>
          </w:p>
        </w:tc>
        <w:tc>
          <w:tcPr>
            <w:tcW w:w="7172" w:type="dxa"/>
          </w:tcPr>
          <w:p w:rsidR="005D18AE" w:rsidRDefault="005D18AE" w:rsidP="002B5756">
            <w:pPr>
              <w:jc w:val="center"/>
              <w:rPr>
                <w:rFonts w:ascii="Arial" w:hAnsi="Arial" w:cs="Arial"/>
                <w:sz w:val="24"/>
                <w:szCs w:val="24"/>
              </w:rPr>
            </w:pPr>
            <w:r>
              <w:rPr>
                <w:rFonts w:ascii="Arial" w:hAnsi="Arial" w:cs="Arial"/>
                <w:sz w:val="24"/>
                <w:szCs w:val="24"/>
              </w:rPr>
              <w:t>PPG Member – Dr. Singh &amp; Partners</w:t>
            </w:r>
          </w:p>
        </w:tc>
      </w:tr>
      <w:tr w:rsidR="005D18AE" w:rsidTr="0055075E">
        <w:trPr>
          <w:jc w:val="center"/>
        </w:trPr>
        <w:tc>
          <w:tcPr>
            <w:tcW w:w="2411" w:type="dxa"/>
          </w:tcPr>
          <w:p w:rsidR="005D18AE" w:rsidRDefault="005D18AE" w:rsidP="00A8466A">
            <w:pPr>
              <w:jc w:val="center"/>
              <w:rPr>
                <w:rFonts w:ascii="Arial" w:hAnsi="Arial" w:cs="Arial"/>
                <w:sz w:val="24"/>
                <w:szCs w:val="24"/>
              </w:rPr>
            </w:pPr>
          </w:p>
        </w:tc>
        <w:tc>
          <w:tcPr>
            <w:tcW w:w="1191" w:type="dxa"/>
          </w:tcPr>
          <w:p w:rsidR="005D18AE" w:rsidRDefault="005D18AE" w:rsidP="00A8466A">
            <w:pPr>
              <w:jc w:val="center"/>
              <w:rPr>
                <w:rFonts w:ascii="Arial" w:hAnsi="Arial" w:cs="Arial"/>
                <w:sz w:val="24"/>
                <w:szCs w:val="24"/>
              </w:rPr>
            </w:pPr>
            <w:r>
              <w:rPr>
                <w:rFonts w:ascii="Arial" w:hAnsi="Arial" w:cs="Arial"/>
                <w:sz w:val="24"/>
                <w:szCs w:val="24"/>
              </w:rPr>
              <w:t>FM</w:t>
            </w:r>
          </w:p>
        </w:tc>
        <w:tc>
          <w:tcPr>
            <w:tcW w:w="7172" w:type="dxa"/>
          </w:tcPr>
          <w:p w:rsidR="005D18AE" w:rsidRDefault="005D18AE" w:rsidP="007A73D5">
            <w:pPr>
              <w:jc w:val="center"/>
              <w:rPr>
                <w:rFonts w:ascii="Arial" w:hAnsi="Arial" w:cs="Arial"/>
                <w:sz w:val="24"/>
                <w:szCs w:val="24"/>
              </w:rPr>
            </w:pPr>
            <w:r>
              <w:rPr>
                <w:rFonts w:ascii="Arial" w:hAnsi="Arial" w:cs="Arial"/>
                <w:sz w:val="24"/>
                <w:szCs w:val="24"/>
              </w:rPr>
              <w:t>PPG Member – Dr. Reily &amp; Partners</w:t>
            </w:r>
          </w:p>
        </w:tc>
      </w:tr>
      <w:tr w:rsidR="005D18AE" w:rsidTr="0055075E">
        <w:trPr>
          <w:jc w:val="center"/>
        </w:trPr>
        <w:tc>
          <w:tcPr>
            <w:tcW w:w="2411" w:type="dxa"/>
          </w:tcPr>
          <w:p w:rsidR="005D18AE" w:rsidRDefault="005D18AE" w:rsidP="00A8466A">
            <w:pPr>
              <w:jc w:val="center"/>
              <w:rPr>
                <w:rFonts w:ascii="Arial" w:hAnsi="Arial" w:cs="Arial"/>
                <w:sz w:val="24"/>
                <w:szCs w:val="24"/>
              </w:rPr>
            </w:pPr>
          </w:p>
        </w:tc>
        <w:tc>
          <w:tcPr>
            <w:tcW w:w="1191" w:type="dxa"/>
          </w:tcPr>
          <w:p w:rsidR="005D18AE" w:rsidRDefault="005D18AE" w:rsidP="00A8466A">
            <w:pPr>
              <w:jc w:val="center"/>
              <w:rPr>
                <w:rFonts w:ascii="Arial" w:hAnsi="Arial" w:cs="Arial"/>
                <w:sz w:val="24"/>
                <w:szCs w:val="24"/>
              </w:rPr>
            </w:pPr>
            <w:r>
              <w:rPr>
                <w:rFonts w:ascii="Arial" w:hAnsi="Arial" w:cs="Arial"/>
                <w:sz w:val="24"/>
                <w:szCs w:val="24"/>
              </w:rPr>
              <w:t>TR</w:t>
            </w:r>
          </w:p>
        </w:tc>
        <w:tc>
          <w:tcPr>
            <w:tcW w:w="7172" w:type="dxa"/>
          </w:tcPr>
          <w:p w:rsidR="005D18AE" w:rsidRDefault="005D18AE" w:rsidP="007A73D5">
            <w:pPr>
              <w:jc w:val="center"/>
              <w:rPr>
                <w:rFonts w:ascii="Arial" w:hAnsi="Arial" w:cs="Arial"/>
                <w:sz w:val="24"/>
                <w:szCs w:val="24"/>
              </w:rPr>
            </w:pPr>
            <w:r>
              <w:rPr>
                <w:rFonts w:ascii="Arial" w:hAnsi="Arial" w:cs="Arial"/>
                <w:sz w:val="24"/>
                <w:szCs w:val="24"/>
              </w:rPr>
              <w:t>PPG Member – Dr. Reily &amp; Partners</w:t>
            </w:r>
          </w:p>
        </w:tc>
      </w:tr>
    </w:tbl>
    <w:p w:rsidR="00A4007F" w:rsidRDefault="00A4007F" w:rsidP="00A4007F">
      <w:pPr>
        <w:rPr>
          <w:rFonts w:ascii="Arial" w:hAnsi="Arial" w:cs="Arial"/>
          <w:sz w:val="24"/>
          <w:szCs w:val="24"/>
        </w:rPr>
      </w:pPr>
    </w:p>
    <w:tbl>
      <w:tblPr>
        <w:tblStyle w:val="TableGrid"/>
        <w:tblW w:w="10774" w:type="dxa"/>
        <w:jc w:val="center"/>
        <w:tblInd w:w="-743" w:type="dxa"/>
        <w:tblLook w:val="04A0" w:firstRow="1" w:lastRow="0" w:firstColumn="1" w:lastColumn="0" w:noHBand="0" w:noVBand="1"/>
      </w:tblPr>
      <w:tblGrid>
        <w:gridCol w:w="10774"/>
      </w:tblGrid>
      <w:tr w:rsidR="00656B1D" w:rsidTr="0055075E">
        <w:trPr>
          <w:jc w:val="center"/>
        </w:trPr>
        <w:tc>
          <w:tcPr>
            <w:tcW w:w="10774" w:type="dxa"/>
          </w:tcPr>
          <w:p w:rsidR="00656B1D" w:rsidRPr="00656B1D" w:rsidRDefault="00656B1D" w:rsidP="00A8466A">
            <w:pPr>
              <w:jc w:val="center"/>
              <w:rPr>
                <w:rFonts w:ascii="Arial" w:hAnsi="Arial" w:cs="Arial"/>
                <w:i/>
                <w:sz w:val="24"/>
                <w:szCs w:val="24"/>
              </w:rPr>
            </w:pPr>
            <w:r>
              <w:rPr>
                <w:rFonts w:ascii="Arial" w:hAnsi="Arial" w:cs="Arial"/>
                <w:i/>
                <w:sz w:val="24"/>
                <w:szCs w:val="24"/>
              </w:rPr>
              <w:t>MINUTES</w:t>
            </w:r>
          </w:p>
        </w:tc>
      </w:tr>
      <w:tr w:rsidR="005A7928" w:rsidTr="0055075E">
        <w:trPr>
          <w:jc w:val="center"/>
        </w:trPr>
        <w:tc>
          <w:tcPr>
            <w:tcW w:w="10774" w:type="dxa"/>
          </w:tcPr>
          <w:p w:rsidR="005A7928" w:rsidRDefault="005A7928" w:rsidP="00DD3986">
            <w:pPr>
              <w:rPr>
                <w:rFonts w:ascii="Arial" w:hAnsi="Arial" w:cs="Arial"/>
                <w:sz w:val="24"/>
                <w:szCs w:val="24"/>
              </w:rPr>
            </w:pPr>
            <w:r>
              <w:rPr>
                <w:rFonts w:ascii="Arial" w:hAnsi="Arial" w:cs="Arial"/>
                <w:sz w:val="24"/>
                <w:szCs w:val="24"/>
              </w:rPr>
              <w:t>ALL ATTENDEES WERE GIVEN A BRIEFING DOCUMENT, OUTLINING THE AGREED MERGER BETWEEN DR. SINGH &amp; PARTNERS AND DR. REILY &amp; PARTNERS PRACTICES</w:t>
            </w:r>
          </w:p>
          <w:p w:rsidR="005A7928" w:rsidRDefault="005A7928" w:rsidP="00DD3986">
            <w:pPr>
              <w:rPr>
                <w:rFonts w:ascii="Arial" w:hAnsi="Arial" w:cs="Arial"/>
                <w:sz w:val="24"/>
                <w:szCs w:val="24"/>
              </w:rPr>
            </w:pPr>
          </w:p>
          <w:p w:rsidR="005A7928" w:rsidRDefault="005A7928" w:rsidP="00DD3986">
            <w:pPr>
              <w:rPr>
                <w:rFonts w:ascii="Arial" w:hAnsi="Arial" w:cs="Arial"/>
                <w:sz w:val="24"/>
                <w:szCs w:val="24"/>
              </w:rPr>
            </w:pPr>
            <w:r>
              <w:rPr>
                <w:rFonts w:ascii="Arial" w:hAnsi="Arial" w:cs="Arial"/>
                <w:sz w:val="24"/>
                <w:szCs w:val="24"/>
              </w:rPr>
              <w:t>PH explained that conversations between both practices have taken place re: merger.</w:t>
            </w:r>
          </w:p>
          <w:p w:rsidR="005A7928" w:rsidRDefault="005A7928" w:rsidP="00DD3986">
            <w:pPr>
              <w:rPr>
                <w:rFonts w:ascii="Arial" w:hAnsi="Arial" w:cs="Arial"/>
                <w:sz w:val="24"/>
                <w:szCs w:val="24"/>
              </w:rPr>
            </w:pPr>
            <w:r>
              <w:rPr>
                <w:rFonts w:ascii="Arial" w:hAnsi="Arial" w:cs="Arial"/>
                <w:sz w:val="24"/>
                <w:szCs w:val="24"/>
              </w:rPr>
              <w:t>- Issues around recruitment and retention of GPs both locally and nationally.</w:t>
            </w:r>
          </w:p>
          <w:p w:rsidR="005A7928" w:rsidRDefault="005A7928" w:rsidP="00DD3986">
            <w:pPr>
              <w:rPr>
                <w:rFonts w:ascii="Arial" w:hAnsi="Arial" w:cs="Arial"/>
                <w:sz w:val="24"/>
                <w:szCs w:val="24"/>
              </w:rPr>
            </w:pPr>
            <w:r>
              <w:rPr>
                <w:rFonts w:ascii="Arial" w:hAnsi="Arial" w:cs="Arial"/>
                <w:sz w:val="24"/>
                <w:szCs w:val="24"/>
              </w:rPr>
              <w:t>- Has been some difficulty recruiting to Dr. Reily’s practice.</w:t>
            </w:r>
          </w:p>
          <w:p w:rsidR="005A7928" w:rsidRDefault="005A7928" w:rsidP="00DD3986">
            <w:pPr>
              <w:rPr>
                <w:rFonts w:ascii="Arial" w:hAnsi="Arial" w:cs="Arial"/>
                <w:sz w:val="24"/>
                <w:szCs w:val="24"/>
              </w:rPr>
            </w:pPr>
            <w:r>
              <w:rPr>
                <w:rFonts w:ascii="Arial" w:hAnsi="Arial" w:cs="Arial"/>
                <w:sz w:val="24"/>
                <w:szCs w:val="24"/>
              </w:rPr>
              <w:t>- CCG and Practices feel that a merger is the best way forward.</w:t>
            </w:r>
          </w:p>
          <w:p w:rsidR="005A7928" w:rsidRDefault="005A7928" w:rsidP="00DD3986">
            <w:pPr>
              <w:rPr>
                <w:rFonts w:ascii="Arial" w:hAnsi="Arial" w:cs="Arial"/>
                <w:sz w:val="24"/>
                <w:szCs w:val="24"/>
              </w:rPr>
            </w:pPr>
          </w:p>
          <w:p w:rsidR="005A7928" w:rsidRDefault="005A7928" w:rsidP="00DD3986">
            <w:pPr>
              <w:rPr>
                <w:rFonts w:ascii="Arial" w:hAnsi="Arial" w:cs="Arial"/>
                <w:sz w:val="24"/>
                <w:szCs w:val="24"/>
              </w:rPr>
            </w:pPr>
            <w:r>
              <w:rPr>
                <w:rFonts w:ascii="Arial" w:hAnsi="Arial" w:cs="Arial"/>
                <w:sz w:val="24"/>
                <w:szCs w:val="24"/>
              </w:rPr>
              <w:lastRenderedPageBreak/>
              <w:t>JN stated that the CCG want to retain capacity to serve local community.</w:t>
            </w:r>
          </w:p>
          <w:p w:rsidR="005A7928" w:rsidRDefault="005A7928" w:rsidP="00DD3986">
            <w:pPr>
              <w:rPr>
                <w:rFonts w:ascii="Arial" w:hAnsi="Arial" w:cs="Arial"/>
                <w:sz w:val="24"/>
                <w:szCs w:val="24"/>
              </w:rPr>
            </w:pPr>
            <w:r>
              <w:rPr>
                <w:rFonts w:ascii="Arial" w:hAnsi="Arial" w:cs="Arial"/>
                <w:sz w:val="24"/>
                <w:szCs w:val="24"/>
              </w:rPr>
              <w:t>- If a practice is left with one partner, CCG and NHS England have to look at the viability of a single partner practice.</w:t>
            </w:r>
          </w:p>
          <w:p w:rsidR="005A7928" w:rsidRDefault="005A7928" w:rsidP="00651585">
            <w:pPr>
              <w:rPr>
                <w:rFonts w:ascii="Arial" w:hAnsi="Arial" w:cs="Arial"/>
                <w:sz w:val="24"/>
                <w:szCs w:val="24"/>
              </w:rPr>
            </w:pPr>
            <w:r>
              <w:rPr>
                <w:rFonts w:ascii="Arial" w:hAnsi="Arial" w:cs="Arial"/>
                <w:sz w:val="24"/>
                <w:szCs w:val="24"/>
              </w:rPr>
              <w:t>- Options are to merge or distributing patients of that practice across other local practices.</w:t>
            </w:r>
          </w:p>
          <w:p w:rsidR="005A7928" w:rsidRDefault="005A7928" w:rsidP="00651585">
            <w:pPr>
              <w:rPr>
                <w:rFonts w:ascii="Arial" w:hAnsi="Arial" w:cs="Arial"/>
                <w:sz w:val="24"/>
                <w:szCs w:val="24"/>
              </w:rPr>
            </w:pPr>
            <w:r>
              <w:rPr>
                <w:rFonts w:ascii="Arial" w:hAnsi="Arial" w:cs="Arial"/>
                <w:sz w:val="24"/>
                <w:szCs w:val="24"/>
              </w:rPr>
              <w:t>- CCG feel that merging is the best approach – there isn’t a viable alternative and they want to retain a local practice.</w:t>
            </w:r>
          </w:p>
          <w:p w:rsidR="005A7928" w:rsidRDefault="005A7928" w:rsidP="00651585">
            <w:pPr>
              <w:rPr>
                <w:rFonts w:ascii="Arial" w:hAnsi="Arial" w:cs="Arial"/>
                <w:sz w:val="24"/>
                <w:szCs w:val="24"/>
              </w:rPr>
            </w:pPr>
            <w:r>
              <w:rPr>
                <w:rFonts w:ascii="Arial" w:hAnsi="Arial" w:cs="Arial"/>
                <w:sz w:val="24"/>
                <w:szCs w:val="24"/>
              </w:rPr>
              <w:t xml:space="preserve">- The two practices were keen to merge. </w:t>
            </w:r>
          </w:p>
          <w:p w:rsidR="005A7928" w:rsidRDefault="005A7928" w:rsidP="00651585">
            <w:pPr>
              <w:rPr>
                <w:rFonts w:ascii="Arial" w:hAnsi="Arial" w:cs="Arial"/>
                <w:sz w:val="24"/>
                <w:szCs w:val="24"/>
              </w:rPr>
            </w:pPr>
          </w:p>
          <w:p w:rsidR="005A7928" w:rsidRDefault="005A7928" w:rsidP="00651585">
            <w:pPr>
              <w:rPr>
                <w:rFonts w:ascii="Arial" w:hAnsi="Arial" w:cs="Arial"/>
                <w:sz w:val="24"/>
                <w:szCs w:val="24"/>
              </w:rPr>
            </w:pPr>
            <w:r>
              <w:rPr>
                <w:rFonts w:ascii="Arial" w:hAnsi="Arial" w:cs="Arial"/>
                <w:sz w:val="24"/>
                <w:szCs w:val="24"/>
              </w:rPr>
              <w:t>PH discussed the potential advantages of having a bigger practice: Dr. Singh’s practice has, so far, not had problems with recruitment of staff and are currently a training practice; a bigger practice can offer and attract specialist services; PH believes hospitals will approach surgery as the merged practice will be the biggest in North Warwickshire; no need for a new building; the telephone system can be integrated; in theory, computer system integration should be relatively simple.</w:t>
            </w:r>
          </w:p>
          <w:p w:rsidR="005A7928" w:rsidRDefault="005A7928" w:rsidP="00651585">
            <w:pPr>
              <w:rPr>
                <w:rFonts w:ascii="Arial" w:hAnsi="Arial" w:cs="Arial"/>
                <w:sz w:val="24"/>
                <w:szCs w:val="24"/>
              </w:rPr>
            </w:pPr>
            <w:r>
              <w:rPr>
                <w:rFonts w:ascii="Arial" w:hAnsi="Arial" w:cs="Arial"/>
                <w:sz w:val="24"/>
                <w:szCs w:val="24"/>
              </w:rPr>
              <w:t>- The smaller details and logistics have not been worked out yet (e.g. locations o</w:t>
            </w:r>
            <w:r w:rsidR="004B2AA2">
              <w:rPr>
                <w:rFonts w:ascii="Arial" w:hAnsi="Arial" w:cs="Arial"/>
                <w:sz w:val="24"/>
                <w:szCs w:val="24"/>
              </w:rPr>
              <w:t>f Doctors’ rooms) but a merger i</w:t>
            </w:r>
            <w:r>
              <w:rPr>
                <w:rFonts w:ascii="Arial" w:hAnsi="Arial" w:cs="Arial"/>
                <w:sz w:val="24"/>
                <w:szCs w:val="24"/>
              </w:rPr>
              <w:t>s important in the context of delivering a modern service.</w:t>
            </w:r>
          </w:p>
          <w:p w:rsidR="005A7928" w:rsidRDefault="005A7928" w:rsidP="00651585">
            <w:pPr>
              <w:rPr>
                <w:rFonts w:ascii="Arial" w:hAnsi="Arial" w:cs="Arial"/>
                <w:sz w:val="24"/>
                <w:szCs w:val="24"/>
              </w:rPr>
            </w:pPr>
            <w:r>
              <w:rPr>
                <w:rFonts w:ascii="Arial" w:hAnsi="Arial" w:cs="Arial"/>
                <w:sz w:val="24"/>
                <w:szCs w:val="24"/>
              </w:rPr>
              <w:t>- Both practices would hope they have the support of the PPGs.</w:t>
            </w:r>
          </w:p>
          <w:p w:rsidR="005A7928" w:rsidRDefault="005A7928" w:rsidP="00651585">
            <w:pPr>
              <w:rPr>
                <w:rFonts w:ascii="Arial" w:hAnsi="Arial" w:cs="Arial"/>
                <w:sz w:val="24"/>
                <w:szCs w:val="24"/>
              </w:rPr>
            </w:pPr>
            <w:r>
              <w:rPr>
                <w:rFonts w:ascii="Arial" w:hAnsi="Arial" w:cs="Arial"/>
                <w:sz w:val="24"/>
                <w:szCs w:val="24"/>
              </w:rPr>
              <w:t>- The only GP planning to retire at present is Dr. Castells (Dr. Reily’s practice)</w:t>
            </w:r>
          </w:p>
          <w:p w:rsidR="005A7928" w:rsidRDefault="005A7928" w:rsidP="00651585">
            <w:pPr>
              <w:rPr>
                <w:rFonts w:ascii="Arial" w:hAnsi="Arial" w:cs="Arial"/>
                <w:sz w:val="24"/>
                <w:szCs w:val="24"/>
              </w:rPr>
            </w:pPr>
          </w:p>
          <w:p w:rsidR="005A7928" w:rsidRDefault="005A7928" w:rsidP="00651585">
            <w:pPr>
              <w:rPr>
                <w:rFonts w:ascii="Arial" w:hAnsi="Arial" w:cs="Arial"/>
                <w:sz w:val="24"/>
                <w:szCs w:val="24"/>
              </w:rPr>
            </w:pPr>
            <w:r>
              <w:rPr>
                <w:rFonts w:ascii="Arial" w:hAnsi="Arial" w:cs="Arial"/>
                <w:sz w:val="24"/>
                <w:szCs w:val="24"/>
              </w:rPr>
              <w:t>AP expressed concern that 6000 patients all under one Doctor may put pressure on the merged practice. PH clarified that it is no</w:t>
            </w:r>
            <w:r w:rsidR="00B02C62">
              <w:rPr>
                <w:rFonts w:ascii="Arial" w:hAnsi="Arial" w:cs="Arial"/>
                <w:sz w:val="24"/>
                <w:szCs w:val="24"/>
              </w:rPr>
              <w:t>t just one doctor from Dr. Reil</w:t>
            </w:r>
            <w:r>
              <w:rPr>
                <w:rFonts w:ascii="Arial" w:hAnsi="Arial" w:cs="Arial"/>
                <w:sz w:val="24"/>
                <w:szCs w:val="24"/>
              </w:rPr>
              <w:t xml:space="preserve">y’s practice that will be integrated with Dr. Singh’s practice. There are other doctors at Dr. Reily’s practice who will come across as part of the </w:t>
            </w:r>
            <w:r w:rsidR="004B2AA2">
              <w:rPr>
                <w:rFonts w:ascii="Arial" w:hAnsi="Arial" w:cs="Arial"/>
                <w:sz w:val="24"/>
                <w:szCs w:val="24"/>
              </w:rPr>
              <w:t>merger;</w:t>
            </w:r>
            <w:r>
              <w:rPr>
                <w:rFonts w:ascii="Arial" w:hAnsi="Arial" w:cs="Arial"/>
                <w:sz w:val="24"/>
                <w:szCs w:val="24"/>
              </w:rPr>
              <w:t xml:space="preserve"> it is just that there will only be one addit</w:t>
            </w:r>
            <w:r w:rsidR="004B2AA2">
              <w:rPr>
                <w:rFonts w:ascii="Arial" w:hAnsi="Arial" w:cs="Arial"/>
                <w:sz w:val="24"/>
                <w:szCs w:val="24"/>
              </w:rPr>
              <w:t>ional partner (Dr. Reil</w:t>
            </w:r>
            <w:r>
              <w:rPr>
                <w:rFonts w:ascii="Arial" w:hAnsi="Arial" w:cs="Arial"/>
                <w:sz w:val="24"/>
                <w:szCs w:val="24"/>
              </w:rPr>
              <w:t>y).</w:t>
            </w:r>
          </w:p>
          <w:p w:rsidR="005A7928" w:rsidRDefault="005A7928" w:rsidP="00651585">
            <w:pPr>
              <w:rPr>
                <w:rFonts w:ascii="Arial" w:hAnsi="Arial" w:cs="Arial"/>
                <w:sz w:val="24"/>
                <w:szCs w:val="24"/>
              </w:rPr>
            </w:pPr>
          </w:p>
          <w:p w:rsidR="005A7928" w:rsidRDefault="005A7928" w:rsidP="00651585">
            <w:pPr>
              <w:rPr>
                <w:rFonts w:ascii="Arial" w:hAnsi="Arial" w:cs="Arial"/>
                <w:sz w:val="24"/>
                <w:szCs w:val="24"/>
              </w:rPr>
            </w:pPr>
            <w:r>
              <w:rPr>
                <w:rFonts w:ascii="Arial" w:hAnsi="Arial" w:cs="Arial"/>
                <w:sz w:val="24"/>
                <w:szCs w:val="24"/>
              </w:rPr>
              <w:t>JN explained that the CCG are keen to have staff and patient engagement.</w:t>
            </w:r>
          </w:p>
          <w:p w:rsidR="005A7928" w:rsidRDefault="005A7928" w:rsidP="00651585">
            <w:pPr>
              <w:rPr>
                <w:rFonts w:ascii="Arial" w:hAnsi="Arial" w:cs="Arial"/>
                <w:sz w:val="24"/>
                <w:szCs w:val="24"/>
              </w:rPr>
            </w:pPr>
            <w:r>
              <w:rPr>
                <w:rFonts w:ascii="Arial" w:hAnsi="Arial" w:cs="Arial"/>
                <w:sz w:val="24"/>
                <w:szCs w:val="24"/>
              </w:rPr>
              <w:t>- The CCG are aware of and have discussed capacity issues.</w:t>
            </w:r>
          </w:p>
          <w:p w:rsidR="005A7928" w:rsidRDefault="005A7928" w:rsidP="00651585">
            <w:pPr>
              <w:rPr>
                <w:rFonts w:ascii="Arial" w:hAnsi="Arial" w:cs="Arial"/>
                <w:sz w:val="24"/>
                <w:szCs w:val="24"/>
              </w:rPr>
            </w:pPr>
          </w:p>
          <w:p w:rsidR="005A7928" w:rsidRDefault="005A7928" w:rsidP="00651585">
            <w:pPr>
              <w:rPr>
                <w:rFonts w:ascii="Arial" w:hAnsi="Arial" w:cs="Arial"/>
                <w:sz w:val="24"/>
                <w:szCs w:val="24"/>
              </w:rPr>
            </w:pPr>
            <w:r>
              <w:rPr>
                <w:rFonts w:ascii="Arial" w:hAnsi="Arial" w:cs="Arial"/>
                <w:sz w:val="24"/>
                <w:szCs w:val="24"/>
              </w:rPr>
              <w:t>PH pointed out that a recruitment process for additional Doctors is currently underway and highlighted that some Doctors are not too far away from retirement. CR explained that if a smaller practice has a vacancy it leaves a bigger hole to fill – in the initial period after the merger CR will be increasing his hours.</w:t>
            </w:r>
          </w:p>
          <w:p w:rsidR="005A7928" w:rsidRDefault="005A7928" w:rsidP="00651585">
            <w:pPr>
              <w:rPr>
                <w:rFonts w:ascii="Arial" w:hAnsi="Arial" w:cs="Arial"/>
                <w:sz w:val="24"/>
                <w:szCs w:val="24"/>
              </w:rPr>
            </w:pPr>
          </w:p>
          <w:p w:rsidR="001645CF" w:rsidRDefault="00844011" w:rsidP="00844011">
            <w:pPr>
              <w:rPr>
                <w:rFonts w:ascii="Arial" w:hAnsi="Arial" w:cs="Arial"/>
                <w:sz w:val="24"/>
                <w:szCs w:val="24"/>
              </w:rPr>
            </w:pPr>
            <w:r>
              <w:rPr>
                <w:rFonts w:ascii="Arial" w:hAnsi="Arial" w:cs="Arial"/>
                <w:sz w:val="24"/>
                <w:szCs w:val="24"/>
              </w:rPr>
              <w:t>JN informed attendees of the General Practice Forward View where more opportunities are available for bigger practices – this will be a big practice but not a ‘super’ practice.</w:t>
            </w:r>
            <w:r w:rsidR="001645CF">
              <w:rPr>
                <w:rFonts w:ascii="Arial" w:hAnsi="Arial" w:cs="Arial"/>
                <w:sz w:val="24"/>
                <w:szCs w:val="24"/>
              </w:rPr>
              <w:t xml:space="preserve"> PH explained that the </w:t>
            </w:r>
            <w:r w:rsidR="00FD1627">
              <w:rPr>
                <w:rFonts w:ascii="Arial" w:hAnsi="Arial" w:cs="Arial"/>
                <w:sz w:val="24"/>
                <w:szCs w:val="24"/>
              </w:rPr>
              <w:t xml:space="preserve">merged </w:t>
            </w:r>
            <w:r w:rsidR="001645CF">
              <w:rPr>
                <w:rFonts w:ascii="Arial" w:hAnsi="Arial" w:cs="Arial"/>
                <w:sz w:val="24"/>
                <w:szCs w:val="24"/>
              </w:rPr>
              <w:t xml:space="preserve">practice list size will initially be under 20K patients but this may increase. SL queried what the upper limit is before the patient list has to close and PH clarified that this is a conversation that the practice would have to have with the CCG. AP stated that patients may worry that they can’t get an appointment. </w:t>
            </w:r>
          </w:p>
          <w:p w:rsidR="001645CF" w:rsidRDefault="001645CF" w:rsidP="00844011">
            <w:pPr>
              <w:rPr>
                <w:rFonts w:ascii="Arial" w:hAnsi="Arial" w:cs="Arial"/>
                <w:sz w:val="24"/>
                <w:szCs w:val="24"/>
              </w:rPr>
            </w:pPr>
          </w:p>
          <w:p w:rsidR="001645CF" w:rsidRDefault="007B49B7" w:rsidP="00844011">
            <w:pPr>
              <w:rPr>
                <w:rFonts w:ascii="Arial" w:hAnsi="Arial" w:cs="Arial"/>
                <w:sz w:val="24"/>
                <w:szCs w:val="24"/>
              </w:rPr>
            </w:pPr>
            <w:r>
              <w:rPr>
                <w:rFonts w:ascii="Arial" w:hAnsi="Arial" w:cs="Arial"/>
                <w:sz w:val="24"/>
                <w:szCs w:val="24"/>
              </w:rPr>
              <w:t>PH re-iterated that the key message</w:t>
            </w:r>
            <w:r w:rsidR="00FD1627">
              <w:rPr>
                <w:rFonts w:ascii="Arial" w:hAnsi="Arial" w:cs="Arial"/>
                <w:sz w:val="24"/>
                <w:szCs w:val="24"/>
              </w:rPr>
              <w:t>s are</w:t>
            </w:r>
            <w:r>
              <w:rPr>
                <w:rFonts w:ascii="Arial" w:hAnsi="Arial" w:cs="Arial"/>
                <w:sz w:val="24"/>
                <w:szCs w:val="24"/>
              </w:rPr>
              <w:t xml:space="preserve"> th</w:t>
            </w:r>
            <w:r w:rsidR="00FD1627">
              <w:rPr>
                <w:rFonts w:ascii="Arial" w:hAnsi="Arial" w:cs="Arial"/>
                <w:sz w:val="24"/>
                <w:szCs w:val="24"/>
              </w:rPr>
              <w:t>at neither practice is closing and t</w:t>
            </w:r>
            <w:r>
              <w:rPr>
                <w:rFonts w:ascii="Arial" w:hAnsi="Arial" w:cs="Arial"/>
                <w:sz w:val="24"/>
                <w:szCs w:val="24"/>
              </w:rPr>
              <w:t>he services being provided will be the same (i.e. appointments, Doctors, clinics etc.).</w:t>
            </w:r>
            <w:r w:rsidR="00FD1627">
              <w:rPr>
                <w:rFonts w:ascii="Arial" w:hAnsi="Arial" w:cs="Arial"/>
                <w:sz w:val="24"/>
                <w:szCs w:val="24"/>
              </w:rPr>
              <w:t xml:space="preserve"> The role of the PPG is to communicate these messages. </w:t>
            </w:r>
            <w:r>
              <w:rPr>
                <w:rFonts w:ascii="Arial" w:hAnsi="Arial" w:cs="Arial"/>
                <w:sz w:val="24"/>
                <w:szCs w:val="24"/>
              </w:rPr>
              <w:t xml:space="preserve"> PH acknowledged that there are hurdles to overcome but both practices hope to provide as seamless a service as can be. PH admitted that there may be the occasional hiccup and there may have to be some downtime whilst the IT systems are integrated. </w:t>
            </w:r>
          </w:p>
          <w:p w:rsidR="0000540A" w:rsidRDefault="0000540A" w:rsidP="00844011">
            <w:pPr>
              <w:rPr>
                <w:rFonts w:ascii="Arial" w:hAnsi="Arial" w:cs="Arial"/>
                <w:sz w:val="24"/>
                <w:szCs w:val="24"/>
              </w:rPr>
            </w:pPr>
          </w:p>
          <w:p w:rsidR="0000540A" w:rsidRDefault="0000540A" w:rsidP="00844011">
            <w:pPr>
              <w:rPr>
                <w:rFonts w:ascii="Arial" w:hAnsi="Arial" w:cs="Arial"/>
                <w:sz w:val="24"/>
                <w:szCs w:val="24"/>
              </w:rPr>
            </w:pPr>
            <w:r>
              <w:rPr>
                <w:rFonts w:ascii="Arial" w:hAnsi="Arial" w:cs="Arial"/>
                <w:sz w:val="24"/>
                <w:szCs w:val="24"/>
              </w:rPr>
              <w:t xml:space="preserve">SP queried whether both practices currently use the same online services system. PH and RC clarified that this was the case. </w:t>
            </w:r>
          </w:p>
          <w:p w:rsidR="0000540A" w:rsidRDefault="0000540A" w:rsidP="00844011">
            <w:pPr>
              <w:rPr>
                <w:rFonts w:ascii="Arial" w:hAnsi="Arial" w:cs="Arial"/>
                <w:sz w:val="24"/>
                <w:szCs w:val="24"/>
              </w:rPr>
            </w:pPr>
          </w:p>
          <w:p w:rsidR="00FD1627" w:rsidRDefault="00B02C62" w:rsidP="00861793">
            <w:pPr>
              <w:rPr>
                <w:rFonts w:ascii="Arial" w:hAnsi="Arial" w:cs="Arial"/>
                <w:sz w:val="24"/>
                <w:szCs w:val="24"/>
              </w:rPr>
            </w:pPr>
            <w:r>
              <w:rPr>
                <w:rFonts w:ascii="Arial" w:hAnsi="Arial" w:cs="Arial"/>
                <w:sz w:val="24"/>
                <w:szCs w:val="24"/>
              </w:rPr>
              <w:t>JN stat</w:t>
            </w:r>
            <w:r w:rsidR="0055075E">
              <w:rPr>
                <w:rFonts w:ascii="Arial" w:hAnsi="Arial" w:cs="Arial"/>
                <w:sz w:val="24"/>
                <w:szCs w:val="24"/>
              </w:rPr>
              <w:t>ed</w:t>
            </w:r>
            <w:r w:rsidR="0000540A">
              <w:rPr>
                <w:rFonts w:ascii="Arial" w:hAnsi="Arial" w:cs="Arial"/>
                <w:sz w:val="24"/>
                <w:szCs w:val="24"/>
              </w:rPr>
              <w:t xml:space="preserve"> the purpose of this co</w:t>
            </w:r>
            <w:r>
              <w:rPr>
                <w:rFonts w:ascii="Arial" w:hAnsi="Arial" w:cs="Arial"/>
                <w:sz w:val="24"/>
                <w:szCs w:val="24"/>
              </w:rPr>
              <w:t>nversation was to explain</w:t>
            </w:r>
            <w:r w:rsidR="0055075E">
              <w:rPr>
                <w:rFonts w:ascii="Arial" w:hAnsi="Arial" w:cs="Arial"/>
                <w:sz w:val="24"/>
                <w:szCs w:val="24"/>
              </w:rPr>
              <w:t xml:space="preserve"> what’</w:t>
            </w:r>
            <w:r w:rsidR="0000540A">
              <w:rPr>
                <w:rFonts w:ascii="Arial" w:hAnsi="Arial" w:cs="Arial"/>
                <w:sz w:val="24"/>
                <w:szCs w:val="24"/>
              </w:rPr>
              <w:t>s ha</w:t>
            </w:r>
            <w:r w:rsidR="00FD1627">
              <w:rPr>
                <w:rFonts w:ascii="Arial" w:hAnsi="Arial" w:cs="Arial"/>
                <w:sz w:val="24"/>
                <w:szCs w:val="24"/>
              </w:rPr>
              <w:t>ppening and listen to concerns.</w:t>
            </w:r>
          </w:p>
          <w:p w:rsidR="00FD1627" w:rsidRDefault="00FD1627" w:rsidP="00861793">
            <w:pPr>
              <w:rPr>
                <w:rFonts w:ascii="Arial" w:hAnsi="Arial" w:cs="Arial"/>
                <w:sz w:val="24"/>
                <w:szCs w:val="24"/>
              </w:rPr>
            </w:pPr>
          </w:p>
          <w:p w:rsidR="00FD1627" w:rsidRDefault="0000540A" w:rsidP="00861793">
            <w:pPr>
              <w:rPr>
                <w:rFonts w:ascii="Arial" w:hAnsi="Arial" w:cs="Arial"/>
                <w:sz w:val="24"/>
                <w:szCs w:val="24"/>
              </w:rPr>
            </w:pPr>
            <w:r>
              <w:rPr>
                <w:rFonts w:ascii="Arial" w:hAnsi="Arial" w:cs="Arial"/>
                <w:sz w:val="24"/>
                <w:szCs w:val="24"/>
              </w:rPr>
              <w:t>JN stated that the CCG intend to put some co</w:t>
            </w:r>
            <w:r w:rsidR="00FD1627">
              <w:rPr>
                <w:rFonts w:ascii="Arial" w:hAnsi="Arial" w:cs="Arial"/>
                <w:sz w:val="24"/>
                <w:szCs w:val="24"/>
              </w:rPr>
              <w:t>mmunications material together.</w:t>
            </w:r>
          </w:p>
          <w:p w:rsidR="002E15EA" w:rsidRDefault="002E15EA" w:rsidP="00861793">
            <w:pPr>
              <w:rPr>
                <w:rFonts w:ascii="Arial" w:hAnsi="Arial" w:cs="Arial"/>
                <w:sz w:val="24"/>
                <w:szCs w:val="24"/>
              </w:rPr>
            </w:pPr>
          </w:p>
          <w:p w:rsidR="002E15EA" w:rsidRDefault="002E15EA" w:rsidP="00861793">
            <w:pPr>
              <w:rPr>
                <w:rFonts w:ascii="Arial" w:hAnsi="Arial" w:cs="Arial"/>
                <w:sz w:val="24"/>
                <w:szCs w:val="24"/>
              </w:rPr>
            </w:pPr>
            <w:r>
              <w:rPr>
                <w:rFonts w:ascii="Arial" w:hAnsi="Arial" w:cs="Arial"/>
                <w:sz w:val="24"/>
                <w:szCs w:val="24"/>
              </w:rPr>
              <w:t xml:space="preserve">THIS WAS REVIEWED IN THE AFOREMENTIONED BRIEFING DOCUMENT. </w:t>
            </w:r>
          </w:p>
          <w:p w:rsidR="002E15EA" w:rsidRDefault="002E15EA" w:rsidP="00861793">
            <w:pPr>
              <w:rPr>
                <w:rFonts w:ascii="Arial" w:hAnsi="Arial" w:cs="Arial"/>
                <w:sz w:val="24"/>
                <w:szCs w:val="24"/>
              </w:rPr>
            </w:pPr>
          </w:p>
          <w:p w:rsidR="00861793" w:rsidRDefault="002E15EA" w:rsidP="00861793">
            <w:pPr>
              <w:rPr>
                <w:rFonts w:ascii="Arial" w:hAnsi="Arial" w:cs="Arial"/>
                <w:sz w:val="24"/>
                <w:szCs w:val="24"/>
              </w:rPr>
            </w:pPr>
            <w:r>
              <w:rPr>
                <w:rFonts w:ascii="Arial" w:hAnsi="Arial" w:cs="Arial"/>
                <w:sz w:val="24"/>
                <w:szCs w:val="24"/>
              </w:rPr>
              <w:t>JN explained that t</w:t>
            </w:r>
            <w:r w:rsidR="00C35851">
              <w:rPr>
                <w:rFonts w:ascii="Arial" w:hAnsi="Arial" w:cs="Arial"/>
                <w:sz w:val="24"/>
                <w:szCs w:val="24"/>
              </w:rPr>
              <w:t>he proposed communications are to be done as a collaboration</w:t>
            </w:r>
            <w:r w:rsidR="00861793">
              <w:rPr>
                <w:rFonts w:ascii="Arial" w:hAnsi="Arial" w:cs="Arial"/>
                <w:sz w:val="24"/>
                <w:szCs w:val="24"/>
              </w:rPr>
              <w:t xml:space="preserve">. Patients may be more comfortable discussing their concerns (if any) with their fellow patients. JN explained that </w:t>
            </w:r>
            <w:r w:rsidR="00861793">
              <w:rPr>
                <w:rFonts w:ascii="Arial" w:hAnsi="Arial" w:cs="Arial"/>
                <w:sz w:val="24"/>
                <w:szCs w:val="24"/>
              </w:rPr>
              <w:lastRenderedPageBreak/>
              <w:t>certain communications proposals do have cost implications and the CCG would prefer to do joint practice and PPG communications – this is the best way to manage mixed messages. AW suggested using Community Forums where a slot could be booked and this would help cover the local area, DI stated that this could be looked into. JN proposed fielding</w:t>
            </w:r>
            <w:r>
              <w:rPr>
                <w:rFonts w:ascii="Arial" w:hAnsi="Arial" w:cs="Arial"/>
                <w:sz w:val="24"/>
                <w:szCs w:val="24"/>
              </w:rPr>
              <w:t xml:space="preserve"> both</w:t>
            </w:r>
            <w:r w:rsidR="00861793">
              <w:rPr>
                <w:rFonts w:ascii="Arial" w:hAnsi="Arial" w:cs="Arial"/>
                <w:sz w:val="24"/>
                <w:szCs w:val="24"/>
              </w:rPr>
              <w:t xml:space="preserve"> a staff</w:t>
            </w:r>
            <w:r>
              <w:rPr>
                <w:rFonts w:ascii="Arial" w:hAnsi="Arial" w:cs="Arial"/>
                <w:sz w:val="24"/>
                <w:szCs w:val="24"/>
              </w:rPr>
              <w:t xml:space="preserve"> and PPG member</w:t>
            </w:r>
            <w:r w:rsidR="00861793">
              <w:rPr>
                <w:rFonts w:ascii="Arial" w:hAnsi="Arial" w:cs="Arial"/>
                <w:sz w:val="24"/>
                <w:szCs w:val="24"/>
              </w:rPr>
              <w:t xml:space="preserve">. AN queried whether patients will be written to individually. JN explained that this was difficult and expensive to do – it has been queried with NHS England and it isn’t obligatory for a practice merger. GT suggested investing in a franking machine. AN questioned whether patients will actually care that the merger is taking place. JN explained that DI has connections with local councillors. DI clarified that letters are not normally done when practices merge. </w:t>
            </w:r>
          </w:p>
          <w:p w:rsidR="00861793" w:rsidRDefault="00861793" w:rsidP="00861793">
            <w:pPr>
              <w:rPr>
                <w:rFonts w:ascii="Arial" w:hAnsi="Arial" w:cs="Arial"/>
                <w:sz w:val="24"/>
                <w:szCs w:val="24"/>
              </w:rPr>
            </w:pPr>
          </w:p>
          <w:p w:rsidR="00E46000" w:rsidRDefault="00861793" w:rsidP="00861793">
            <w:pPr>
              <w:rPr>
                <w:rFonts w:ascii="Arial" w:hAnsi="Arial" w:cs="Arial"/>
                <w:sz w:val="24"/>
                <w:szCs w:val="24"/>
              </w:rPr>
            </w:pPr>
            <w:r>
              <w:rPr>
                <w:rFonts w:ascii="Arial" w:hAnsi="Arial" w:cs="Arial"/>
                <w:sz w:val="24"/>
                <w:szCs w:val="24"/>
              </w:rPr>
              <w:t xml:space="preserve">AP queried when people will know that the merger is taking place. SU expressed concerns that the service provided will be less personal and questioned whether Doctors will actually know </w:t>
            </w:r>
            <w:r w:rsidR="0055075E">
              <w:rPr>
                <w:rFonts w:ascii="Arial" w:hAnsi="Arial" w:cs="Arial"/>
                <w:sz w:val="24"/>
                <w:szCs w:val="24"/>
              </w:rPr>
              <w:t>their patients. AG clarified patients will still have a</w:t>
            </w:r>
            <w:r>
              <w:rPr>
                <w:rFonts w:ascii="Arial" w:hAnsi="Arial" w:cs="Arial"/>
                <w:sz w:val="24"/>
                <w:szCs w:val="24"/>
              </w:rPr>
              <w:t xml:space="preserve"> choice of Doctor. PH explained that nowadays not all Doctors want a career in one practice – there will inevitably be change and the key is recruiting </w:t>
            </w:r>
            <w:r w:rsidR="002E15EA">
              <w:rPr>
                <w:rFonts w:ascii="Arial" w:hAnsi="Arial" w:cs="Arial"/>
                <w:sz w:val="24"/>
                <w:szCs w:val="24"/>
              </w:rPr>
              <w:t xml:space="preserve">well </w:t>
            </w:r>
            <w:r>
              <w:rPr>
                <w:rFonts w:ascii="Arial" w:hAnsi="Arial" w:cs="Arial"/>
                <w:sz w:val="24"/>
                <w:szCs w:val="24"/>
              </w:rPr>
              <w:t xml:space="preserve">into any vacancies. CR explained that the model being proposed is preserving the traditional GP model to the best extent possible. AG pointed out that personnel changes (i.e. retirement etc.) will happen regardless of the merger. </w:t>
            </w:r>
            <w:r w:rsidR="00E46000">
              <w:rPr>
                <w:rFonts w:ascii="Arial" w:hAnsi="Arial" w:cs="Arial"/>
                <w:sz w:val="24"/>
                <w:szCs w:val="24"/>
              </w:rPr>
              <w:t>JN reiterated that the retirement of Dr. Castells has created this situation and a need to react to it – the aim is to be open and honest about the si</w:t>
            </w:r>
            <w:r w:rsidR="002E15EA">
              <w:rPr>
                <w:rFonts w:ascii="Arial" w:hAnsi="Arial" w:cs="Arial"/>
                <w:sz w:val="24"/>
                <w:szCs w:val="24"/>
              </w:rPr>
              <w:t>tuation. EL queried how the merger</w:t>
            </w:r>
            <w:r w:rsidR="00E46000">
              <w:rPr>
                <w:rFonts w:ascii="Arial" w:hAnsi="Arial" w:cs="Arial"/>
                <w:sz w:val="24"/>
                <w:szCs w:val="24"/>
              </w:rPr>
              <w:t xml:space="preserve"> will affect staff other than Doctors. JN confirmed that all staff have to be consulted by law and the CCG have requested specialist Human Resources support to facilitate this. PH confirmed that there was no short term plan for redundancies; job roles may need to be slightly amended but there is the expectation that there will be additional recruitment rather than redundancy. CR pointed out that his practice has had difficulty recruiting staff due to the ongoing uncertainty surrounding his practice. JN stated that this merger may give staff job security.</w:t>
            </w:r>
          </w:p>
          <w:p w:rsidR="00E46000" w:rsidRDefault="00E46000" w:rsidP="00861793">
            <w:pPr>
              <w:rPr>
                <w:rFonts w:ascii="Arial" w:hAnsi="Arial" w:cs="Arial"/>
                <w:sz w:val="24"/>
                <w:szCs w:val="24"/>
              </w:rPr>
            </w:pPr>
          </w:p>
          <w:p w:rsidR="00E46000" w:rsidRDefault="00E46000" w:rsidP="00861793">
            <w:pPr>
              <w:rPr>
                <w:rFonts w:ascii="Arial" w:hAnsi="Arial" w:cs="Arial"/>
                <w:sz w:val="24"/>
                <w:szCs w:val="24"/>
              </w:rPr>
            </w:pPr>
            <w:r>
              <w:rPr>
                <w:rFonts w:ascii="Arial" w:hAnsi="Arial" w:cs="Arial"/>
                <w:sz w:val="24"/>
                <w:szCs w:val="24"/>
              </w:rPr>
              <w:t xml:space="preserve">GT pointed out that to all intents and purposes, this isn’t a </w:t>
            </w:r>
            <w:r w:rsidR="002E15EA">
              <w:rPr>
                <w:rFonts w:ascii="Arial" w:hAnsi="Arial" w:cs="Arial"/>
                <w:sz w:val="24"/>
                <w:szCs w:val="24"/>
              </w:rPr>
              <w:t>massive change for the patients</w:t>
            </w:r>
            <w:r>
              <w:rPr>
                <w:rFonts w:ascii="Arial" w:hAnsi="Arial" w:cs="Arial"/>
                <w:sz w:val="24"/>
                <w:szCs w:val="24"/>
              </w:rPr>
              <w:t xml:space="preserve"> </w:t>
            </w:r>
            <w:r w:rsidR="002E15EA">
              <w:rPr>
                <w:rFonts w:ascii="Arial" w:hAnsi="Arial" w:cs="Arial"/>
                <w:sz w:val="24"/>
                <w:szCs w:val="24"/>
              </w:rPr>
              <w:t>and it</w:t>
            </w:r>
            <w:r>
              <w:rPr>
                <w:rFonts w:ascii="Arial" w:hAnsi="Arial" w:cs="Arial"/>
                <w:sz w:val="24"/>
                <w:szCs w:val="24"/>
              </w:rPr>
              <w:t xml:space="preserve"> is more down to the mechanics of how things work going forward. CR mentioned that the practices are already working well together.</w:t>
            </w:r>
          </w:p>
          <w:p w:rsidR="00E46000" w:rsidRDefault="00E46000" w:rsidP="00861793">
            <w:pPr>
              <w:rPr>
                <w:rFonts w:ascii="Arial" w:hAnsi="Arial" w:cs="Arial"/>
                <w:sz w:val="24"/>
                <w:szCs w:val="24"/>
              </w:rPr>
            </w:pPr>
          </w:p>
          <w:p w:rsidR="00E46000" w:rsidRDefault="00E46000" w:rsidP="00861793">
            <w:pPr>
              <w:rPr>
                <w:rFonts w:ascii="Arial" w:hAnsi="Arial" w:cs="Arial"/>
                <w:sz w:val="24"/>
                <w:szCs w:val="24"/>
              </w:rPr>
            </w:pPr>
            <w:r>
              <w:rPr>
                <w:rFonts w:ascii="Arial" w:hAnsi="Arial" w:cs="Arial"/>
                <w:sz w:val="24"/>
                <w:szCs w:val="24"/>
              </w:rPr>
              <w:t xml:space="preserve">AP questioned whether the PPGs will remain and in what format. PH stated that this was a decision to be made amongst the PPGs. </w:t>
            </w:r>
          </w:p>
          <w:p w:rsidR="00E46000" w:rsidRDefault="00E46000" w:rsidP="00861793">
            <w:pPr>
              <w:rPr>
                <w:rFonts w:ascii="Arial" w:hAnsi="Arial" w:cs="Arial"/>
                <w:sz w:val="24"/>
                <w:szCs w:val="24"/>
              </w:rPr>
            </w:pPr>
          </w:p>
          <w:p w:rsidR="00E46000" w:rsidRDefault="00E46000" w:rsidP="00861793">
            <w:pPr>
              <w:rPr>
                <w:rFonts w:ascii="Arial" w:hAnsi="Arial" w:cs="Arial"/>
                <w:sz w:val="24"/>
                <w:szCs w:val="24"/>
              </w:rPr>
            </w:pPr>
            <w:r>
              <w:rPr>
                <w:rFonts w:ascii="Arial" w:hAnsi="Arial" w:cs="Arial"/>
                <w:sz w:val="24"/>
                <w:szCs w:val="24"/>
              </w:rPr>
              <w:t xml:space="preserve">GT suggested that this is announced to the media as soon as possible. </w:t>
            </w:r>
          </w:p>
          <w:p w:rsidR="00E46000" w:rsidRDefault="00E46000" w:rsidP="00861793">
            <w:pPr>
              <w:rPr>
                <w:rFonts w:ascii="Arial" w:hAnsi="Arial" w:cs="Arial"/>
                <w:sz w:val="24"/>
                <w:szCs w:val="24"/>
              </w:rPr>
            </w:pPr>
          </w:p>
          <w:p w:rsidR="00E46000" w:rsidRDefault="00E46000" w:rsidP="00861793">
            <w:pPr>
              <w:rPr>
                <w:rFonts w:ascii="Arial" w:hAnsi="Arial" w:cs="Arial"/>
                <w:sz w:val="24"/>
                <w:szCs w:val="24"/>
              </w:rPr>
            </w:pPr>
            <w:r>
              <w:rPr>
                <w:rFonts w:ascii="Arial" w:hAnsi="Arial" w:cs="Arial"/>
                <w:sz w:val="24"/>
                <w:szCs w:val="24"/>
              </w:rPr>
              <w:t xml:space="preserve">PH </w:t>
            </w:r>
            <w:r w:rsidR="002E15EA">
              <w:rPr>
                <w:rFonts w:ascii="Arial" w:hAnsi="Arial" w:cs="Arial"/>
                <w:sz w:val="24"/>
                <w:szCs w:val="24"/>
              </w:rPr>
              <w:t>advised that devising a</w:t>
            </w:r>
            <w:r>
              <w:rPr>
                <w:rFonts w:ascii="Arial" w:hAnsi="Arial" w:cs="Arial"/>
                <w:sz w:val="24"/>
                <w:szCs w:val="24"/>
              </w:rPr>
              <w:t xml:space="preserve"> nam</w:t>
            </w:r>
            <w:r w:rsidR="002E15EA">
              <w:rPr>
                <w:rFonts w:ascii="Arial" w:hAnsi="Arial" w:cs="Arial"/>
                <w:sz w:val="24"/>
                <w:szCs w:val="24"/>
              </w:rPr>
              <w:t xml:space="preserve">e for the new merged </w:t>
            </w:r>
            <w:r>
              <w:rPr>
                <w:rFonts w:ascii="Arial" w:hAnsi="Arial" w:cs="Arial"/>
                <w:sz w:val="24"/>
                <w:szCs w:val="24"/>
              </w:rPr>
              <w:t xml:space="preserve">practice is an important role for the PPG – all of the partners of both practices believe that there should be a generic practice name rather than one specific doctor leading the name of the practice but PH again re-iterated that this is not about a practice closing. AN suggested a logical name would be Bedworth Health Centre. EG queried when the name will be finalised and PH requested that name suggestions are sent to EG and or RC. </w:t>
            </w:r>
          </w:p>
          <w:p w:rsidR="00E46000" w:rsidRDefault="00E46000" w:rsidP="00861793">
            <w:pPr>
              <w:rPr>
                <w:rFonts w:ascii="Arial" w:hAnsi="Arial" w:cs="Arial"/>
                <w:sz w:val="24"/>
                <w:szCs w:val="24"/>
              </w:rPr>
            </w:pPr>
          </w:p>
          <w:p w:rsidR="004E1846" w:rsidRDefault="00E46000" w:rsidP="00861793">
            <w:pPr>
              <w:rPr>
                <w:rFonts w:ascii="Arial" w:hAnsi="Arial" w:cs="Arial"/>
                <w:sz w:val="24"/>
                <w:szCs w:val="24"/>
              </w:rPr>
            </w:pPr>
            <w:r>
              <w:rPr>
                <w:rFonts w:ascii="Arial" w:hAnsi="Arial" w:cs="Arial"/>
                <w:sz w:val="24"/>
                <w:szCs w:val="24"/>
              </w:rPr>
              <w:t xml:space="preserve">AN pointed out that the extra services </w:t>
            </w:r>
            <w:r w:rsidR="002E15EA">
              <w:rPr>
                <w:rFonts w:ascii="Arial" w:hAnsi="Arial" w:cs="Arial"/>
                <w:sz w:val="24"/>
                <w:szCs w:val="24"/>
              </w:rPr>
              <w:t xml:space="preserve">delivered at Bedworth Health Centre </w:t>
            </w:r>
            <w:r>
              <w:rPr>
                <w:rFonts w:ascii="Arial" w:hAnsi="Arial" w:cs="Arial"/>
                <w:sz w:val="24"/>
                <w:szCs w:val="24"/>
              </w:rPr>
              <w:t>(e.g.</w:t>
            </w:r>
            <w:r w:rsidR="002E15EA">
              <w:rPr>
                <w:rFonts w:ascii="Arial" w:hAnsi="Arial" w:cs="Arial"/>
                <w:sz w:val="24"/>
                <w:szCs w:val="24"/>
              </w:rPr>
              <w:t xml:space="preserve"> Physiotherapy,</w:t>
            </w:r>
            <w:r>
              <w:rPr>
                <w:rFonts w:ascii="Arial" w:hAnsi="Arial" w:cs="Arial"/>
                <w:sz w:val="24"/>
                <w:szCs w:val="24"/>
              </w:rPr>
              <w:t xml:space="preserve"> Podiatry</w:t>
            </w:r>
            <w:r w:rsidR="002E15EA">
              <w:rPr>
                <w:rFonts w:ascii="Arial" w:hAnsi="Arial" w:cs="Arial"/>
                <w:sz w:val="24"/>
                <w:szCs w:val="24"/>
              </w:rPr>
              <w:t xml:space="preserve"> etc.</w:t>
            </w:r>
            <w:r>
              <w:rPr>
                <w:rFonts w:ascii="Arial" w:hAnsi="Arial" w:cs="Arial"/>
                <w:sz w:val="24"/>
                <w:szCs w:val="24"/>
              </w:rPr>
              <w:t xml:space="preserve">) are peripheral to the practices. PH stated that there is the potential to merge services and JN stated that we must be aware what other services impact on health. </w:t>
            </w:r>
            <w:r w:rsidR="004E1846">
              <w:rPr>
                <w:rFonts w:ascii="Arial" w:hAnsi="Arial" w:cs="Arial"/>
                <w:sz w:val="24"/>
                <w:szCs w:val="24"/>
              </w:rPr>
              <w:t>PH requested that JN clarify any conflict of interest that the CCG ma</w:t>
            </w:r>
            <w:r w:rsidR="002E15EA">
              <w:rPr>
                <w:rFonts w:ascii="Arial" w:hAnsi="Arial" w:cs="Arial"/>
                <w:sz w:val="24"/>
                <w:szCs w:val="24"/>
              </w:rPr>
              <w:t>y have with peripheral services and the practices.</w:t>
            </w:r>
            <w:r w:rsidR="004E1846">
              <w:rPr>
                <w:rFonts w:ascii="Arial" w:hAnsi="Arial" w:cs="Arial"/>
                <w:sz w:val="24"/>
                <w:szCs w:val="24"/>
              </w:rPr>
              <w:t xml:space="preserve"> </w:t>
            </w:r>
          </w:p>
          <w:p w:rsidR="004E1846" w:rsidRDefault="004E1846" w:rsidP="00861793">
            <w:pPr>
              <w:rPr>
                <w:rFonts w:ascii="Arial" w:hAnsi="Arial" w:cs="Arial"/>
                <w:sz w:val="24"/>
                <w:szCs w:val="24"/>
              </w:rPr>
            </w:pPr>
          </w:p>
          <w:p w:rsidR="004E1846" w:rsidRDefault="004E1846" w:rsidP="00861793">
            <w:pPr>
              <w:rPr>
                <w:rFonts w:ascii="Arial" w:hAnsi="Arial" w:cs="Arial"/>
                <w:sz w:val="24"/>
                <w:szCs w:val="24"/>
              </w:rPr>
            </w:pPr>
            <w:r>
              <w:rPr>
                <w:rFonts w:ascii="Arial" w:hAnsi="Arial" w:cs="Arial"/>
                <w:sz w:val="24"/>
                <w:szCs w:val="24"/>
              </w:rPr>
              <w:t>JN advised that the press releases and communications are to go out within a week and requested that the information from this meeting is embargoed until then. The schedule should be a Councillors’ briefing, a press release and finally PPG members to begin circulating information.</w:t>
            </w:r>
          </w:p>
          <w:p w:rsidR="004E1846" w:rsidRDefault="004E1846" w:rsidP="00861793">
            <w:pPr>
              <w:rPr>
                <w:rFonts w:ascii="Arial" w:hAnsi="Arial" w:cs="Arial"/>
                <w:sz w:val="24"/>
                <w:szCs w:val="24"/>
              </w:rPr>
            </w:pPr>
          </w:p>
          <w:p w:rsidR="00861793" w:rsidRDefault="004E1846" w:rsidP="00861793">
            <w:pPr>
              <w:rPr>
                <w:rFonts w:ascii="Arial" w:hAnsi="Arial" w:cs="Arial"/>
                <w:sz w:val="24"/>
                <w:szCs w:val="24"/>
              </w:rPr>
            </w:pPr>
            <w:r>
              <w:rPr>
                <w:rFonts w:ascii="Arial" w:hAnsi="Arial" w:cs="Arial"/>
                <w:sz w:val="24"/>
                <w:szCs w:val="24"/>
              </w:rPr>
              <w:t xml:space="preserve">AW queried if more meetings will take place whilst this process is ongoing. </w:t>
            </w:r>
            <w:r w:rsidR="002E15EA">
              <w:rPr>
                <w:rFonts w:ascii="Arial" w:hAnsi="Arial" w:cs="Arial"/>
                <w:sz w:val="24"/>
                <w:szCs w:val="24"/>
              </w:rPr>
              <w:t>P</w:t>
            </w:r>
            <w:r>
              <w:rPr>
                <w:rFonts w:ascii="Arial" w:hAnsi="Arial" w:cs="Arial"/>
                <w:sz w:val="24"/>
                <w:szCs w:val="24"/>
              </w:rPr>
              <w:t xml:space="preserve">H stated that the PPGs should arrange a joint meeting and then come back with an agreed date. JN confirmed that the CCG would be happy to attend any such meeting.  </w:t>
            </w:r>
            <w:r w:rsidR="00E46000">
              <w:rPr>
                <w:rFonts w:ascii="Arial" w:hAnsi="Arial" w:cs="Arial"/>
                <w:sz w:val="24"/>
                <w:szCs w:val="24"/>
              </w:rPr>
              <w:t xml:space="preserve"> </w:t>
            </w:r>
          </w:p>
        </w:tc>
      </w:tr>
    </w:tbl>
    <w:p w:rsidR="00656B1D" w:rsidRPr="00A8466A" w:rsidRDefault="00656B1D" w:rsidP="00A8466A">
      <w:pPr>
        <w:jc w:val="center"/>
        <w:rPr>
          <w:rFonts w:ascii="Arial" w:hAnsi="Arial" w:cs="Arial"/>
          <w:sz w:val="24"/>
          <w:szCs w:val="24"/>
        </w:rPr>
      </w:pPr>
    </w:p>
    <w:sectPr w:rsidR="00656B1D" w:rsidRPr="00A8466A" w:rsidSect="005507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6A"/>
    <w:rsid w:val="0000540A"/>
    <w:rsid w:val="001645CF"/>
    <w:rsid w:val="002E15EA"/>
    <w:rsid w:val="002E29E2"/>
    <w:rsid w:val="003C78B7"/>
    <w:rsid w:val="004B2AA2"/>
    <w:rsid w:val="004E1846"/>
    <w:rsid w:val="0055075E"/>
    <w:rsid w:val="00572365"/>
    <w:rsid w:val="00576420"/>
    <w:rsid w:val="005A7928"/>
    <w:rsid w:val="005D18AE"/>
    <w:rsid w:val="00651585"/>
    <w:rsid w:val="00656B1D"/>
    <w:rsid w:val="006C7A69"/>
    <w:rsid w:val="00754734"/>
    <w:rsid w:val="007B49B7"/>
    <w:rsid w:val="00844011"/>
    <w:rsid w:val="00861793"/>
    <w:rsid w:val="00A13642"/>
    <w:rsid w:val="00A4007F"/>
    <w:rsid w:val="00A8466A"/>
    <w:rsid w:val="00AB5DD0"/>
    <w:rsid w:val="00B02C62"/>
    <w:rsid w:val="00BC5E49"/>
    <w:rsid w:val="00C35851"/>
    <w:rsid w:val="00C35AB8"/>
    <w:rsid w:val="00DD3986"/>
    <w:rsid w:val="00E46000"/>
    <w:rsid w:val="00F273EA"/>
    <w:rsid w:val="00FD1627"/>
    <w:rsid w:val="00FD1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xcxcxcxcxcxcxcxcxcx</cp:lastModifiedBy>
  <cp:revision>2</cp:revision>
  <dcterms:created xsi:type="dcterms:W3CDTF">2019-01-25T12:08:00Z</dcterms:created>
  <dcterms:modified xsi:type="dcterms:W3CDTF">2019-01-25T12:08:00Z</dcterms:modified>
</cp:coreProperties>
</file>